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321" w:rsidRPr="001A1529" w:rsidRDefault="00B126A3" w:rsidP="001A1529">
      <w:pPr>
        <w:spacing w:line="560" w:lineRule="exact"/>
        <w:ind w:left="1706" w:hangingChars="472" w:hanging="1706"/>
        <w:jc w:val="center"/>
        <w:rPr>
          <w:rFonts w:asciiTheme="majorEastAsia" w:eastAsiaTheme="majorEastAsia" w:hAnsiTheme="majorEastAsia"/>
          <w:b/>
          <w:sz w:val="36"/>
          <w:szCs w:val="36"/>
        </w:rPr>
      </w:pPr>
      <w:r w:rsidRPr="001A1529">
        <w:rPr>
          <w:rFonts w:asciiTheme="majorEastAsia" w:eastAsiaTheme="majorEastAsia" w:hAnsiTheme="majorEastAsia" w:hint="eastAsia"/>
          <w:b/>
          <w:sz w:val="36"/>
          <w:szCs w:val="36"/>
        </w:rPr>
        <w:t>建筑与环境系</w:t>
      </w:r>
      <w:r w:rsidR="00E21B81" w:rsidRPr="001A1529">
        <w:rPr>
          <w:rFonts w:asciiTheme="majorEastAsia" w:eastAsiaTheme="majorEastAsia" w:hAnsiTheme="majorEastAsia" w:hint="eastAsia"/>
          <w:b/>
          <w:sz w:val="36"/>
          <w:szCs w:val="36"/>
        </w:rPr>
        <w:t>教学质量检查实施办法</w:t>
      </w:r>
    </w:p>
    <w:p w:rsidR="00E21B81" w:rsidRPr="00C54247" w:rsidRDefault="00E21B81" w:rsidP="002E417F">
      <w:pPr>
        <w:spacing w:line="560" w:lineRule="exact"/>
        <w:ind w:left="1133" w:hangingChars="472" w:hanging="1133"/>
        <w:rPr>
          <w:rFonts w:asciiTheme="minorEastAsia" w:hAnsiTheme="minorEastAsia"/>
          <w:sz w:val="24"/>
          <w:szCs w:val="24"/>
        </w:rPr>
      </w:pP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第一条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为</w:t>
      </w:r>
      <w:r w:rsidR="00185DF8">
        <w:rPr>
          <w:rFonts w:asciiTheme="minorEastAsia" w:hAnsiTheme="minorEastAsia" w:hint="eastAsia"/>
          <w:sz w:val="24"/>
          <w:szCs w:val="24"/>
        </w:rPr>
        <w:t>配合</w:t>
      </w:r>
      <w:bookmarkStart w:id="0" w:name="_GoBack"/>
      <w:bookmarkEnd w:id="0"/>
      <w:r w:rsidRPr="00C54247">
        <w:rPr>
          <w:rFonts w:asciiTheme="minorEastAsia" w:hAnsiTheme="minorEastAsia" w:hint="eastAsia"/>
          <w:sz w:val="24"/>
          <w:szCs w:val="24"/>
        </w:rPr>
        <w:t>我院教学质量管理，</w:t>
      </w:r>
      <w:r w:rsidR="00185DF8">
        <w:rPr>
          <w:rFonts w:asciiTheme="minorEastAsia" w:hAnsiTheme="minorEastAsia" w:hint="eastAsia"/>
          <w:sz w:val="24"/>
          <w:szCs w:val="24"/>
        </w:rPr>
        <w:t>有效提高我系的</w:t>
      </w:r>
      <w:r w:rsidRPr="00C54247">
        <w:rPr>
          <w:rFonts w:asciiTheme="minorEastAsia" w:hAnsiTheme="minorEastAsia" w:hint="eastAsia"/>
          <w:sz w:val="24"/>
          <w:szCs w:val="24"/>
        </w:rPr>
        <w:t>教学质量，结合</w:t>
      </w:r>
      <w:r w:rsidR="00185DF8">
        <w:rPr>
          <w:rFonts w:asciiTheme="minorEastAsia" w:hAnsiTheme="minorEastAsia" w:hint="eastAsia"/>
          <w:sz w:val="24"/>
          <w:szCs w:val="24"/>
        </w:rPr>
        <w:t>本系</w:t>
      </w:r>
      <w:r w:rsidRPr="00C54247">
        <w:rPr>
          <w:rFonts w:asciiTheme="minorEastAsia" w:hAnsiTheme="minorEastAsia" w:hint="eastAsia"/>
          <w:sz w:val="24"/>
          <w:szCs w:val="24"/>
        </w:rPr>
        <w:t>实际情况，制订本</w:t>
      </w:r>
      <w:r w:rsidR="00185DF8">
        <w:rPr>
          <w:rFonts w:asciiTheme="minorEastAsia" w:hAnsiTheme="minorEastAsia" w:hint="eastAsia"/>
          <w:sz w:val="24"/>
          <w:szCs w:val="24"/>
        </w:rPr>
        <w:t>办法</w:t>
      </w:r>
      <w:r w:rsidRPr="00C54247">
        <w:rPr>
          <w:rFonts w:asciiTheme="minorEastAsia" w:hAnsiTheme="minorEastAsia" w:hint="eastAsia"/>
          <w:sz w:val="24"/>
          <w:szCs w:val="24"/>
        </w:rPr>
        <w:t>。</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第二条 </w:t>
      </w:r>
      <w:r w:rsidR="00A74B49">
        <w:rPr>
          <w:rFonts w:asciiTheme="minorEastAsia" w:hAnsiTheme="minorEastAsia" w:hint="eastAsia"/>
          <w:sz w:val="24"/>
          <w:szCs w:val="24"/>
        </w:rPr>
        <w:t xml:space="preserve">  </w:t>
      </w:r>
      <w:r w:rsidR="00AF1290">
        <w:rPr>
          <w:rFonts w:asciiTheme="minorEastAsia" w:hAnsiTheme="minorEastAsia" w:hint="eastAsia"/>
          <w:sz w:val="24"/>
          <w:szCs w:val="24"/>
        </w:rPr>
        <w:t>全系</w:t>
      </w:r>
      <w:r w:rsidRPr="00C54247">
        <w:rPr>
          <w:rFonts w:asciiTheme="minorEastAsia" w:hAnsiTheme="minorEastAsia" w:hint="eastAsia"/>
          <w:sz w:val="24"/>
          <w:szCs w:val="24"/>
        </w:rPr>
        <w:t>教师教学质量考核工作必须遵循教育教学规律，坚持科学、公正、公平的原则，坚持定性与定量相结合的原则，坚持以课堂教学（</w:t>
      </w:r>
      <w:proofErr w:type="gramStart"/>
      <w:r w:rsidRPr="00C54247">
        <w:rPr>
          <w:rFonts w:asciiTheme="minorEastAsia" w:hAnsiTheme="minorEastAsia" w:hint="eastAsia"/>
          <w:sz w:val="24"/>
          <w:szCs w:val="24"/>
        </w:rPr>
        <w:t>含实践</w:t>
      </w:r>
      <w:proofErr w:type="gramEnd"/>
      <w:r w:rsidRPr="00C54247">
        <w:rPr>
          <w:rFonts w:asciiTheme="minorEastAsia" w:hAnsiTheme="minorEastAsia" w:hint="eastAsia"/>
          <w:sz w:val="24"/>
          <w:szCs w:val="24"/>
        </w:rPr>
        <w:t>教学）考核为主的原则。</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第三条</w:t>
      </w:r>
      <w:r w:rsidR="003E3EF0">
        <w:rPr>
          <w:rFonts w:asciiTheme="minorEastAsia" w:hAnsiTheme="minorEastAsia" w:hint="eastAsia"/>
          <w:sz w:val="24"/>
          <w:szCs w:val="24"/>
        </w:rPr>
        <w:t xml:space="preserve"> </w:t>
      </w:r>
      <w:r w:rsidR="00A74B49">
        <w:rPr>
          <w:rFonts w:asciiTheme="minorEastAsia" w:hAnsiTheme="minorEastAsia" w:hint="eastAsia"/>
          <w:sz w:val="24"/>
          <w:szCs w:val="24"/>
        </w:rPr>
        <w:t xml:space="preserve">  </w:t>
      </w:r>
      <w:r w:rsidR="003E3EF0">
        <w:rPr>
          <w:rFonts w:asciiTheme="minorEastAsia" w:hAnsiTheme="minorEastAsia" w:hint="eastAsia"/>
          <w:sz w:val="24"/>
          <w:szCs w:val="24"/>
        </w:rPr>
        <w:t>本系教学</w:t>
      </w:r>
      <w:r w:rsidRPr="00C54247">
        <w:rPr>
          <w:rFonts w:asciiTheme="minorEastAsia" w:hAnsiTheme="minorEastAsia" w:hint="eastAsia"/>
          <w:sz w:val="24"/>
          <w:szCs w:val="24"/>
        </w:rPr>
        <w:t>质量考核工作小组，组长由系主任担任，成员由系副主任和教研室主任组成。</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第四条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教师教学质量考核每学期进行一次，考核对象为</w:t>
      </w:r>
      <w:r w:rsidR="00AF1290">
        <w:rPr>
          <w:rFonts w:asciiTheme="minorEastAsia" w:hAnsiTheme="minorEastAsia" w:hint="eastAsia"/>
          <w:sz w:val="24"/>
          <w:szCs w:val="24"/>
        </w:rPr>
        <w:t>全系</w:t>
      </w:r>
      <w:r w:rsidRPr="00C54247">
        <w:rPr>
          <w:rFonts w:asciiTheme="minorEastAsia" w:hAnsiTheme="minorEastAsia" w:hint="eastAsia"/>
          <w:sz w:val="24"/>
          <w:szCs w:val="24"/>
        </w:rPr>
        <w:t>担任该学期教学任务的专、兼职教师。</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第五条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教师教学质量考核内容包括课堂教学质量（</w:t>
      </w:r>
      <w:proofErr w:type="gramStart"/>
      <w:r w:rsidRPr="00C54247">
        <w:rPr>
          <w:rFonts w:asciiTheme="minorEastAsia" w:hAnsiTheme="minorEastAsia" w:hint="eastAsia"/>
          <w:sz w:val="24"/>
          <w:szCs w:val="24"/>
        </w:rPr>
        <w:t>含实践</w:t>
      </w:r>
      <w:proofErr w:type="gramEnd"/>
      <w:r w:rsidRPr="00C54247">
        <w:rPr>
          <w:rFonts w:asciiTheme="minorEastAsia" w:hAnsiTheme="minorEastAsia" w:hint="eastAsia"/>
          <w:sz w:val="24"/>
          <w:szCs w:val="24"/>
        </w:rPr>
        <w:t>教学）、教学能力、专业建设、劳动纪律与工作态度等方面。</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第六条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教师教学质量考核的分值为100分，其中，课堂教学质量（</w:t>
      </w:r>
      <w:proofErr w:type="gramStart"/>
      <w:r w:rsidRPr="00C54247">
        <w:rPr>
          <w:rFonts w:asciiTheme="minorEastAsia" w:hAnsiTheme="minorEastAsia" w:hint="eastAsia"/>
          <w:sz w:val="24"/>
          <w:szCs w:val="24"/>
        </w:rPr>
        <w:t>含实践</w:t>
      </w:r>
      <w:proofErr w:type="gramEnd"/>
      <w:r w:rsidRPr="00C54247">
        <w:rPr>
          <w:rFonts w:asciiTheme="minorEastAsia" w:hAnsiTheme="minorEastAsia" w:hint="eastAsia"/>
          <w:sz w:val="24"/>
          <w:szCs w:val="24"/>
        </w:rPr>
        <w:t>教学）占50分，教学能力占20分，专业建设占20分，劳动纪律与工作态度占10分。</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第七条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课堂教学质量（</w:t>
      </w:r>
      <w:proofErr w:type="gramStart"/>
      <w:r w:rsidRPr="00C54247">
        <w:rPr>
          <w:rFonts w:asciiTheme="minorEastAsia" w:hAnsiTheme="minorEastAsia" w:hint="eastAsia"/>
          <w:sz w:val="24"/>
          <w:szCs w:val="24"/>
        </w:rPr>
        <w:t>含实践</w:t>
      </w:r>
      <w:proofErr w:type="gramEnd"/>
      <w:r w:rsidRPr="00C54247">
        <w:rPr>
          <w:rFonts w:asciiTheme="minorEastAsia" w:hAnsiTheme="minorEastAsia" w:hint="eastAsia"/>
          <w:sz w:val="24"/>
          <w:szCs w:val="24"/>
        </w:rPr>
        <w:t>教学）考核由系部、教务处、教育教学评价处、学生分别进行考核。其中，</w:t>
      </w:r>
      <w:proofErr w:type="gramStart"/>
      <w:r w:rsidRPr="00C54247">
        <w:rPr>
          <w:rFonts w:asciiTheme="minorEastAsia" w:hAnsiTheme="minorEastAsia" w:hint="eastAsia"/>
          <w:sz w:val="24"/>
          <w:szCs w:val="24"/>
        </w:rPr>
        <w:t>系部占</w:t>
      </w:r>
      <w:proofErr w:type="gramEnd"/>
      <w:r w:rsidRPr="00C54247">
        <w:rPr>
          <w:rFonts w:asciiTheme="minorEastAsia" w:hAnsiTheme="minorEastAsia" w:hint="eastAsia"/>
          <w:sz w:val="24"/>
          <w:szCs w:val="24"/>
        </w:rPr>
        <w:t>25%，教务处占15%，教育教学评价处占20%，学生评教占40%。具体考核内容见《辽宁城市建设职业技术学院课堂教学质量评价表》和《学生测评表》。</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第八条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教学能力考核由系部、教务处、教育教学评价处分别进行考核。其中，</w:t>
      </w:r>
      <w:proofErr w:type="gramStart"/>
      <w:r w:rsidRPr="00C54247">
        <w:rPr>
          <w:rFonts w:asciiTheme="minorEastAsia" w:hAnsiTheme="minorEastAsia" w:hint="eastAsia"/>
          <w:sz w:val="24"/>
          <w:szCs w:val="24"/>
        </w:rPr>
        <w:t>系部占</w:t>
      </w:r>
      <w:proofErr w:type="gramEnd"/>
      <w:r w:rsidRPr="00C54247">
        <w:rPr>
          <w:rFonts w:asciiTheme="minorEastAsia" w:hAnsiTheme="minorEastAsia" w:hint="eastAsia"/>
          <w:sz w:val="24"/>
          <w:szCs w:val="24"/>
        </w:rPr>
        <w:t>50%，教务处占30%，教育教学评价处占20%，具体考核内容见《辽宁城市建设职业技术学院教师教学能力评价表》。</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第九条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专业建设考核由系部、教务处、教育教学评价处分别进行考核。其中，</w:t>
      </w:r>
      <w:proofErr w:type="gramStart"/>
      <w:r w:rsidRPr="00C54247">
        <w:rPr>
          <w:rFonts w:asciiTheme="minorEastAsia" w:hAnsiTheme="minorEastAsia" w:hint="eastAsia"/>
          <w:sz w:val="24"/>
          <w:szCs w:val="24"/>
        </w:rPr>
        <w:lastRenderedPageBreak/>
        <w:t>系部占</w:t>
      </w:r>
      <w:proofErr w:type="gramEnd"/>
      <w:r w:rsidRPr="00C54247">
        <w:rPr>
          <w:rFonts w:asciiTheme="minorEastAsia" w:hAnsiTheme="minorEastAsia" w:hint="eastAsia"/>
          <w:sz w:val="24"/>
          <w:szCs w:val="24"/>
        </w:rPr>
        <w:t>70%，教务处占20%，教育教学评价处占10%，具</w:t>
      </w:r>
      <w:r w:rsidR="00AF1290">
        <w:rPr>
          <w:rFonts w:asciiTheme="minorEastAsia" w:hAnsiTheme="minorEastAsia" w:hint="eastAsia"/>
          <w:sz w:val="24"/>
          <w:szCs w:val="24"/>
        </w:rPr>
        <w:t>体考核内容见《辽宁城市建设职业技术学院教师参与专业建设评价表》</w:t>
      </w:r>
      <w:r w:rsidRPr="00C54247">
        <w:rPr>
          <w:rFonts w:asciiTheme="minorEastAsia" w:hAnsiTheme="minorEastAsia" w:hint="eastAsia"/>
          <w:sz w:val="24"/>
          <w:szCs w:val="24"/>
        </w:rPr>
        <w:t>。</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 xml:space="preserve">第十条 </w:t>
      </w:r>
      <w:r w:rsidR="00A74B49">
        <w:rPr>
          <w:rFonts w:asciiTheme="minorEastAsia" w:hAnsiTheme="minorEastAsia" w:hint="eastAsia"/>
          <w:sz w:val="24"/>
          <w:szCs w:val="24"/>
        </w:rPr>
        <w:t xml:space="preserve">  </w:t>
      </w:r>
      <w:r w:rsidRPr="00C54247">
        <w:rPr>
          <w:rFonts w:asciiTheme="minorEastAsia" w:hAnsiTheme="minorEastAsia" w:hint="eastAsia"/>
          <w:sz w:val="24"/>
          <w:szCs w:val="24"/>
        </w:rPr>
        <w:t>劳动纪律与工作态度考核由系部、教务处、教育教学评价处分别进行考核。其中，</w:t>
      </w:r>
      <w:proofErr w:type="gramStart"/>
      <w:r w:rsidRPr="00C54247">
        <w:rPr>
          <w:rFonts w:asciiTheme="minorEastAsia" w:hAnsiTheme="minorEastAsia" w:hint="eastAsia"/>
          <w:sz w:val="24"/>
          <w:szCs w:val="24"/>
        </w:rPr>
        <w:t>系部占</w:t>
      </w:r>
      <w:proofErr w:type="gramEnd"/>
      <w:r w:rsidRPr="00C54247">
        <w:rPr>
          <w:rFonts w:asciiTheme="minorEastAsia" w:hAnsiTheme="minorEastAsia" w:hint="eastAsia"/>
          <w:sz w:val="24"/>
          <w:szCs w:val="24"/>
        </w:rPr>
        <w:t>40%，教务处占30%，教育教学评价处占30%，具体考核内容见《辽宁城市建设职业技术学院教师劳动纪律与工作态度评价表》。</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第十一条</w:t>
      </w:r>
      <w:r w:rsidR="003C39AD">
        <w:rPr>
          <w:rFonts w:asciiTheme="minorEastAsia" w:hAnsiTheme="minorEastAsia" w:hint="eastAsia"/>
          <w:sz w:val="24"/>
          <w:szCs w:val="24"/>
        </w:rPr>
        <w:t xml:space="preserve"> </w:t>
      </w:r>
      <w:proofErr w:type="gramStart"/>
      <w:r w:rsidRPr="00C54247">
        <w:rPr>
          <w:rFonts w:asciiTheme="minorEastAsia" w:hAnsiTheme="minorEastAsia" w:hint="eastAsia"/>
          <w:sz w:val="24"/>
          <w:szCs w:val="24"/>
        </w:rPr>
        <w:t>系部通过</w:t>
      </w:r>
      <w:proofErr w:type="gramEnd"/>
      <w:r w:rsidRPr="00C54247">
        <w:rPr>
          <w:rFonts w:asciiTheme="minorEastAsia" w:hAnsiTheme="minorEastAsia" w:hint="eastAsia"/>
          <w:sz w:val="24"/>
          <w:szCs w:val="24"/>
        </w:rPr>
        <w:t>听评课，课程改革、指导实践教学、系级教学能力竞赛，参与专业建设，日常教学检查等方面进行</w:t>
      </w:r>
      <w:r w:rsidR="003C39AD" w:rsidRPr="00C54247">
        <w:rPr>
          <w:rFonts w:asciiTheme="minorEastAsia" w:hAnsiTheme="minorEastAsia" w:hint="eastAsia"/>
          <w:sz w:val="24"/>
          <w:szCs w:val="24"/>
        </w:rPr>
        <w:t>教师教学质量考核</w:t>
      </w:r>
      <w:r w:rsidR="003C39AD">
        <w:rPr>
          <w:rFonts w:asciiTheme="minorEastAsia" w:hAnsiTheme="minorEastAsia" w:hint="eastAsia"/>
          <w:sz w:val="24"/>
          <w:szCs w:val="24"/>
        </w:rPr>
        <w:t>。</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第十二条 教师教学质量考核划分为A、B、C三个等级。其中，考核成绩为A级的教师应不超过总体的30%。</w:t>
      </w:r>
    </w:p>
    <w:p w:rsidR="00C54247" w:rsidRPr="00C54247" w:rsidRDefault="00C54247" w:rsidP="002E417F">
      <w:pPr>
        <w:spacing w:line="560" w:lineRule="exact"/>
        <w:ind w:left="1132" w:hanging="706"/>
        <w:rPr>
          <w:rFonts w:asciiTheme="minorEastAsia" w:hAnsiTheme="minorEastAsia"/>
          <w:sz w:val="24"/>
          <w:szCs w:val="24"/>
        </w:rPr>
      </w:pPr>
      <w:r w:rsidRPr="00C54247">
        <w:rPr>
          <w:rFonts w:asciiTheme="minorEastAsia" w:hAnsiTheme="minorEastAsia" w:hint="eastAsia"/>
          <w:sz w:val="24"/>
          <w:szCs w:val="24"/>
        </w:rPr>
        <w:t>（一）有下列情况之一者学期综合考核不能进入A等：</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1．专任教师学期教学工作量不满216学时；</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2．因私请假三次及以上（</w:t>
      </w:r>
      <w:proofErr w:type="gramStart"/>
      <w:r w:rsidRPr="00C54247">
        <w:rPr>
          <w:rFonts w:asciiTheme="minorEastAsia" w:hAnsiTheme="minorEastAsia" w:hint="eastAsia"/>
          <w:sz w:val="24"/>
          <w:szCs w:val="24"/>
        </w:rPr>
        <w:t>含调串课</w:t>
      </w:r>
      <w:proofErr w:type="gramEnd"/>
      <w:r w:rsidRPr="00C54247">
        <w:rPr>
          <w:rFonts w:asciiTheme="minorEastAsia" w:hAnsiTheme="minorEastAsia" w:hint="eastAsia"/>
          <w:sz w:val="24"/>
          <w:szCs w:val="24"/>
        </w:rPr>
        <w:t>）；</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3. 出现一次一般教学事故，或受学校通报批评一次。</w:t>
      </w:r>
    </w:p>
    <w:p w:rsidR="00C54247" w:rsidRPr="00C54247" w:rsidRDefault="00C54247" w:rsidP="002E417F">
      <w:pPr>
        <w:spacing w:line="560" w:lineRule="exact"/>
        <w:ind w:left="1132" w:hanging="706"/>
        <w:rPr>
          <w:rFonts w:asciiTheme="minorEastAsia" w:hAnsiTheme="minorEastAsia"/>
          <w:sz w:val="24"/>
          <w:szCs w:val="24"/>
        </w:rPr>
      </w:pPr>
      <w:r w:rsidRPr="00C54247">
        <w:rPr>
          <w:rFonts w:asciiTheme="minorEastAsia" w:hAnsiTheme="minorEastAsia" w:hint="eastAsia"/>
          <w:sz w:val="24"/>
          <w:szCs w:val="24"/>
        </w:rPr>
        <w:t>（二）专任教师学期工作量不满90课时，不能评定为B等。</w:t>
      </w:r>
    </w:p>
    <w:p w:rsidR="00C54247" w:rsidRPr="00C54247" w:rsidRDefault="00C54247" w:rsidP="002E417F">
      <w:pPr>
        <w:spacing w:line="560" w:lineRule="exact"/>
        <w:ind w:left="1132" w:hanging="706"/>
        <w:rPr>
          <w:rFonts w:asciiTheme="minorEastAsia" w:hAnsiTheme="minorEastAsia"/>
          <w:sz w:val="24"/>
          <w:szCs w:val="24"/>
        </w:rPr>
      </w:pPr>
      <w:r w:rsidRPr="00C54247">
        <w:rPr>
          <w:rFonts w:asciiTheme="minorEastAsia" w:hAnsiTheme="minorEastAsia" w:hint="eastAsia"/>
          <w:sz w:val="24"/>
          <w:szCs w:val="24"/>
        </w:rPr>
        <w:t>（三）有下列情况之一者学期总评直接进入C等：</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1．出现两次及以上一般教学事故，或受学校通报批评两次及以上；</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2．出现一次及以上严重教学事故，或受学校行政警告及以上处分；</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3．参与测评的学生中有半数以上学生对其教学效果的评价为不满意；</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4．教学检查过程中，发现教学内容严重不饱满；</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5．因私请假六次及以上（含调（串）课）；</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6．无正当理由拒不接受学校分配的教学任务；</w:t>
      </w:r>
    </w:p>
    <w:p w:rsidR="00C54247" w:rsidRPr="00C54247" w:rsidRDefault="00C54247" w:rsidP="002E417F">
      <w:pPr>
        <w:spacing w:line="560" w:lineRule="exact"/>
        <w:ind w:leftChars="539" w:left="1132" w:firstLine="1"/>
        <w:rPr>
          <w:rFonts w:asciiTheme="minorEastAsia" w:hAnsiTheme="minorEastAsia"/>
          <w:sz w:val="24"/>
          <w:szCs w:val="24"/>
        </w:rPr>
      </w:pPr>
      <w:r w:rsidRPr="00C54247">
        <w:rPr>
          <w:rFonts w:asciiTheme="minorEastAsia" w:hAnsiTheme="minorEastAsia" w:hint="eastAsia"/>
          <w:sz w:val="24"/>
          <w:szCs w:val="24"/>
        </w:rPr>
        <w:t>7．因工作失职而对学校工作造成不良影响。</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第十三条 教师教学质量考核学期总评成绩等级为A级，获得A等课时津贴；教</w:t>
      </w:r>
      <w:r w:rsidRPr="00C54247">
        <w:rPr>
          <w:rFonts w:asciiTheme="minorEastAsia" w:hAnsiTheme="minorEastAsia" w:hint="eastAsia"/>
          <w:sz w:val="24"/>
          <w:szCs w:val="24"/>
        </w:rPr>
        <w:lastRenderedPageBreak/>
        <w:t>师考核等级为B、C级，获得B、C等课时津贴。</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第十四条</w:t>
      </w:r>
      <w:r w:rsidR="00CA7632">
        <w:rPr>
          <w:rFonts w:asciiTheme="minorEastAsia" w:hAnsiTheme="minorEastAsia" w:hint="eastAsia"/>
          <w:sz w:val="24"/>
          <w:szCs w:val="24"/>
        </w:rPr>
        <w:t xml:space="preserve"> </w:t>
      </w:r>
      <w:proofErr w:type="gramStart"/>
      <w:r w:rsidRPr="00C54247">
        <w:rPr>
          <w:rFonts w:asciiTheme="minorEastAsia" w:hAnsiTheme="minorEastAsia" w:hint="eastAsia"/>
          <w:sz w:val="24"/>
          <w:szCs w:val="24"/>
        </w:rPr>
        <w:t>系部教学</w:t>
      </w:r>
      <w:proofErr w:type="gramEnd"/>
      <w:r w:rsidRPr="00C54247">
        <w:rPr>
          <w:rFonts w:asciiTheme="minorEastAsia" w:hAnsiTheme="minorEastAsia" w:hint="eastAsia"/>
          <w:sz w:val="24"/>
          <w:szCs w:val="24"/>
        </w:rPr>
        <w:t>质量考核小组应认真填写每名教师的教学质量评价表并进行汇总，汇总后须填写《各系教师教学质量考核情况汇总表》，于每学期期末考试前一周将汇总表和相关材料一并报至教育教学评价处；在每学期初</w:t>
      </w:r>
      <w:r w:rsidR="00E672CD">
        <w:rPr>
          <w:rFonts w:asciiTheme="minorEastAsia" w:hAnsiTheme="minorEastAsia" w:hint="eastAsia"/>
          <w:sz w:val="24"/>
          <w:szCs w:val="24"/>
        </w:rPr>
        <w:t>对评价处</w:t>
      </w:r>
      <w:r w:rsidRPr="00C54247">
        <w:rPr>
          <w:rFonts w:asciiTheme="minorEastAsia" w:hAnsiTheme="minorEastAsia" w:hint="eastAsia"/>
          <w:sz w:val="24"/>
          <w:szCs w:val="24"/>
        </w:rPr>
        <w:t>考核得分较低的教师要进行质量跟踪，帮助教师改进和提高教学质量。</w:t>
      </w:r>
    </w:p>
    <w:p w:rsidR="00C54247" w:rsidRPr="00C54247" w:rsidRDefault="00C54247" w:rsidP="002E417F">
      <w:pPr>
        <w:spacing w:line="560" w:lineRule="exact"/>
        <w:ind w:left="1133" w:hangingChars="472" w:hanging="1133"/>
        <w:rPr>
          <w:rFonts w:asciiTheme="minorEastAsia" w:hAnsiTheme="minorEastAsia"/>
          <w:sz w:val="24"/>
          <w:szCs w:val="24"/>
        </w:rPr>
      </w:pPr>
      <w:r w:rsidRPr="00C54247">
        <w:rPr>
          <w:rFonts w:asciiTheme="minorEastAsia" w:hAnsiTheme="minorEastAsia" w:hint="eastAsia"/>
          <w:sz w:val="24"/>
          <w:szCs w:val="24"/>
        </w:rPr>
        <w:t>第十</w:t>
      </w:r>
      <w:r w:rsidR="00EC0AB6">
        <w:rPr>
          <w:rFonts w:asciiTheme="minorEastAsia" w:hAnsiTheme="minorEastAsia" w:hint="eastAsia"/>
          <w:sz w:val="24"/>
          <w:szCs w:val="24"/>
        </w:rPr>
        <w:t>五</w:t>
      </w:r>
      <w:r w:rsidRPr="00C54247">
        <w:rPr>
          <w:rFonts w:asciiTheme="minorEastAsia" w:hAnsiTheme="minorEastAsia" w:hint="eastAsia"/>
          <w:sz w:val="24"/>
          <w:szCs w:val="24"/>
        </w:rPr>
        <w:t>条 本</w:t>
      </w:r>
      <w:r w:rsidR="00EC0AB6">
        <w:rPr>
          <w:rFonts w:asciiTheme="minorEastAsia" w:hAnsiTheme="minorEastAsia" w:hint="eastAsia"/>
          <w:sz w:val="24"/>
          <w:szCs w:val="24"/>
        </w:rPr>
        <w:t>办法</w:t>
      </w:r>
      <w:r w:rsidRPr="00C54247">
        <w:rPr>
          <w:rFonts w:asciiTheme="minorEastAsia" w:hAnsiTheme="minorEastAsia" w:hint="eastAsia"/>
          <w:sz w:val="24"/>
          <w:szCs w:val="24"/>
        </w:rPr>
        <w:t>自公布之日起实施。</w:t>
      </w:r>
    </w:p>
    <w:p w:rsidR="00E21B81" w:rsidRDefault="00E21B81" w:rsidP="002E417F">
      <w:pPr>
        <w:spacing w:line="560" w:lineRule="exact"/>
        <w:ind w:left="1133" w:hangingChars="472" w:hanging="1133"/>
        <w:rPr>
          <w:rFonts w:asciiTheme="minorEastAsia" w:hAnsiTheme="minorEastAsia"/>
          <w:sz w:val="24"/>
          <w:szCs w:val="24"/>
        </w:rPr>
      </w:pPr>
    </w:p>
    <w:p w:rsidR="008526CF" w:rsidRDefault="008526CF" w:rsidP="002E417F">
      <w:pPr>
        <w:spacing w:line="560" w:lineRule="exact"/>
        <w:ind w:left="1133" w:hangingChars="472" w:hanging="1133"/>
        <w:rPr>
          <w:rFonts w:asciiTheme="minorEastAsia" w:hAnsiTheme="minorEastAsia"/>
          <w:sz w:val="24"/>
          <w:szCs w:val="24"/>
        </w:rPr>
      </w:pPr>
    </w:p>
    <w:p w:rsidR="008526CF" w:rsidRDefault="008526CF" w:rsidP="002E417F">
      <w:pPr>
        <w:spacing w:line="560" w:lineRule="exact"/>
        <w:ind w:left="1133" w:hangingChars="472" w:hanging="1133"/>
        <w:rPr>
          <w:rFonts w:asciiTheme="minorEastAsia" w:hAnsiTheme="minorEastAsia"/>
          <w:sz w:val="24"/>
          <w:szCs w:val="24"/>
        </w:rPr>
      </w:pPr>
    </w:p>
    <w:p w:rsidR="008526CF" w:rsidRDefault="008526CF" w:rsidP="002E417F">
      <w:pPr>
        <w:spacing w:line="560" w:lineRule="exact"/>
        <w:ind w:left="1133" w:hangingChars="472" w:hanging="1133"/>
        <w:rPr>
          <w:rFonts w:asciiTheme="minorEastAsia" w:hAnsiTheme="minorEastAsia"/>
          <w:sz w:val="24"/>
          <w:szCs w:val="24"/>
        </w:rPr>
      </w:pPr>
    </w:p>
    <w:p w:rsidR="00EC0AB6" w:rsidRDefault="006F0871" w:rsidP="002E417F">
      <w:pPr>
        <w:spacing w:line="560" w:lineRule="exact"/>
        <w:ind w:leftChars="539" w:left="1132" w:firstLineChars="2008" w:firstLine="4819"/>
        <w:jc w:val="center"/>
        <w:rPr>
          <w:rFonts w:asciiTheme="minorEastAsia" w:hAnsiTheme="minorEastAsia"/>
          <w:sz w:val="24"/>
          <w:szCs w:val="24"/>
        </w:rPr>
      </w:pPr>
      <w:r>
        <w:rPr>
          <w:rFonts w:asciiTheme="minorEastAsia" w:hAnsiTheme="minorEastAsia" w:hint="eastAsia"/>
          <w:sz w:val="24"/>
          <w:szCs w:val="24"/>
        </w:rPr>
        <w:t>建筑与环境系</w:t>
      </w:r>
    </w:p>
    <w:p w:rsidR="006F0871" w:rsidRPr="00C54247" w:rsidRDefault="006F0871" w:rsidP="002E417F">
      <w:pPr>
        <w:spacing w:line="560" w:lineRule="exact"/>
        <w:ind w:leftChars="539" w:left="1132" w:firstLineChars="2008" w:firstLine="4819"/>
        <w:jc w:val="center"/>
        <w:rPr>
          <w:rFonts w:asciiTheme="minorEastAsia" w:hAnsiTheme="minorEastAsia"/>
          <w:sz w:val="24"/>
          <w:szCs w:val="24"/>
        </w:rPr>
      </w:pPr>
      <w:r>
        <w:rPr>
          <w:rFonts w:asciiTheme="minorEastAsia" w:hAnsiTheme="minorEastAsia" w:hint="eastAsia"/>
          <w:sz w:val="24"/>
          <w:szCs w:val="24"/>
        </w:rPr>
        <w:t>2014年6月</w:t>
      </w:r>
    </w:p>
    <w:sectPr w:rsidR="006F0871" w:rsidRPr="00C5424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30E" w:rsidRDefault="00E0230E" w:rsidP="00744B60">
      <w:r>
        <w:separator/>
      </w:r>
    </w:p>
  </w:endnote>
  <w:endnote w:type="continuationSeparator" w:id="0">
    <w:p w:rsidR="00E0230E" w:rsidRDefault="00E0230E" w:rsidP="0074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809174"/>
      <w:docPartObj>
        <w:docPartGallery w:val="Page Numbers (Bottom of Page)"/>
        <w:docPartUnique/>
      </w:docPartObj>
    </w:sdtPr>
    <w:sdtEndPr/>
    <w:sdtContent>
      <w:p w:rsidR="00744B60" w:rsidRDefault="00744B60">
        <w:pPr>
          <w:pStyle w:val="a4"/>
          <w:jc w:val="center"/>
        </w:pPr>
        <w:r>
          <w:fldChar w:fldCharType="begin"/>
        </w:r>
        <w:r>
          <w:instrText>PAGE   \* MERGEFORMAT</w:instrText>
        </w:r>
        <w:r>
          <w:fldChar w:fldCharType="separate"/>
        </w:r>
        <w:r w:rsidR="001A1529" w:rsidRPr="001A1529">
          <w:rPr>
            <w:noProof/>
            <w:lang w:val="zh-CN"/>
          </w:rPr>
          <w:t>3</w:t>
        </w:r>
        <w:r>
          <w:fldChar w:fldCharType="end"/>
        </w:r>
      </w:p>
    </w:sdtContent>
  </w:sdt>
  <w:p w:rsidR="00744B60" w:rsidRDefault="00744B6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30E" w:rsidRDefault="00E0230E" w:rsidP="00744B60">
      <w:r>
        <w:separator/>
      </w:r>
    </w:p>
  </w:footnote>
  <w:footnote w:type="continuationSeparator" w:id="0">
    <w:p w:rsidR="00E0230E" w:rsidRDefault="00E0230E" w:rsidP="00744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199"/>
    <w:rsid w:val="000413E0"/>
    <w:rsid w:val="00185DF8"/>
    <w:rsid w:val="001A1529"/>
    <w:rsid w:val="00251CD2"/>
    <w:rsid w:val="002E417F"/>
    <w:rsid w:val="003C39AD"/>
    <w:rsid w:val="003E3EF0"/>
    <w:rsid w:val="003F6BBF"/>
    <w:rsid w:val="0057280A"/>
    <w:rsid w:val="006847B2"/>
    <w:rsid w:val="006E66D1"/>
    <w:rsid w:val="006F0871"/>
    <w:rsid w:val="00744B60"/>
    <w:rsid w:val="00786CB6"/>
    <w:rsid w:val="008526CF"/>
    <w:rsid w:val="00A12D34"/>
    <w:rsid w:val="00A74B49"/>
    <w:rsid w:val="00AF1290"/>
    <w:rsid w:val="00B126A3"/>
    <w:rsid w:val="00BC6321"/>
    <w:rsid w:val="00C54247"/>
    <w:rsid w:val="00CA7632"/>
    <w:rsid w:val="00E0230E"/>
    <w:rsid w:val="00E21B81"/>
    <w:rsid w:val="00E672CD"/>
    <w:rsid w:val="00EC0AB6"/>
    <w:rsid w:val="00ED1691"/>
    <w:rsid w:val="00FC2199"/>
    <w:rsid w:val="00FE0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B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B60"/>
    <w:rPr>
      <w:sz w:val="18"/>
      <w:szCs w:val="18"/>
    </w:rPr>
  </w:style>
  <w:style w:type="paragraph" w:styleId="a4">
    <w:name w:val="footer"/>
    <w:basedOn w:val="a"/>
    <w:link w:val="Char0"/>
    <w:uiPriority w:val="99"/>
    <w:unhideWhenUsed/>
    <w:rsid w:val="00744B60"/>
    <w:pPr>
      <w:tabs>
        <w:tab w:val="center" w:pos="4153"/>
        <w:tab w:val="right" w:pos="8306"/>
      </w:tabs>
      <w:snapToGrid w:val="0"/>
      <w:jc w:val="left"/>
    </w:pPr>
    <w:rPr>
      <w:sz w:val="18"/>
      <w:szCs w:val="18"/>
    </w:rPr>
  </w:style>
  <w:style w:type="character" w:customStyle="1" w:styleId="Char0">
    <w:name w:val="页脚 Char"/>
    <w:basedOn w:val="a0"/>
    <w:link w:val="a4"/>
    <w:uiPriority w:val="99"/>
    <w:rsid w:val="00744B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B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B60"/>
    <w:rPr>
      <w:sz w:val="18"/>
      <w:szCs w:val="18"/>
    </w:rPr>
  </w:style>
  <w:style w:type="paragraph" w:styleId="a4">
    <w:name w:val="footer"/>
    <w:basedOn w:val="a"/>
    <w:link w:val="Char0"/>
    <w:uiPriority w:val="99"/>
    <w:unhideWhenUsed/>
    <w:rsid w:val="00744B60"/>
    <w:pPr>
      <w:tabs>
        <w:tab w:val="center" w:pos="4153"/>
        <w:tab w:val="right" w:pos="8306"/>
      </w:tabs>
      <w:snapToGrid w:val="0"/>
      <w:jc w:val="left"/>
    </w:pPr>
    <w:rPr>
      <w:sz w:val="18"/>
      <w:szCs w:val="18"/>
    </w:rPr>
  </w:style>
  <w:style w:type="character" w:customStyle="1" w:styleId="Char0">
    <w:name w:val="页脚 Char"/>
    <w:basedOn w:val="a0"/>
    <w:link w:val="a4"/>
    <w:uiPriority w:val="99"/>
    <w:rsid w:val="00744B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03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26</cp:revision>
  <dcterms:created xsi:type="dcterms:W3CDTF">2014-06-30T02:43:00Z</dcterms:created>
  <dcterms:modified xsi:type="dcterms:W3CDTF">2014-07-01T07:29:00Z</dcterms:modified>
</cp:coreProperties>
</file>