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57B" w:rsidRDefault="00CA2B0A">
      <w:pPr>
        <w:jc w:val="center"/>
        <w:rPr>
          <w:rFonts w:ascii="黑体" w:eastAsia="黑体" w:hAnsi="黑体"/>
          <w:sz w:val="36"/>
          <w:szCs w:val="36"/>
        </w:rPr>
      </w:pPr>
      <w:r>
        <w:rPr>
          <w:rFonts w:ascii="黑体" w:eastAsia="黑体" w:hAnsi="黑体" w:hint="eastAsia"/>
          <w:sz w:val="36"/>
          <w:szCs w:val="36"/>
        </w:rPr>
        <w:t>辽宁城市建设职业技术学院培训处</w:t>
      </w:r>
    </w:p>
    <w:p w:rsidR="0023757B" w:rsidRDefault="00CA2B0A">
      <w:pPr>
        <w:jc w:val="center"/>
        <w:rPr>
          <w:rFonts w:ascii="黑体" w:eastAsia="黑体" w:hAnsi="黑体"/>
          <w:sz w:val="36"/>
          <w:szCs w:val="36"/>
        </w:rPr>
      </w:pPr>
      <w:r>
        <w:rPr>
          <w:rFonts w:ascii="黑体" w:eastAsia="黑体" w:hAnsi="黑体" w:hint="eastAsia"/>
          <w:sz w:val="36"/>
          <w:szCs w:val="36"/>
        </w:rPr>
        <w:t>机电工程专业一级注册建造师</w:t>
      </w:r>
    </w:p>
    <w:p w:rsidR="0023757B" w:rsidRDefault="00CA2B0A">
      <w:pPr>
        <w:jc w:val="center"/>
        <w:rPr>
          <w:rFonts w:ascii="黑体" w:eastAsia="黑体" w:hAnsi="黑体"/>
          <w:sz w:val="36"/>
          <w:szCs w:val="36"/>
        </w:rPr>
      </w:pPr>
      <w:r>
        <w:rPr>
          <w:rFonts w:ascii="黑体" w:eastAsia="黑体" w:hAnsi="黑体" w:hint="eastAsia"/>
          <w:sz w:val="36"/>
          <w:szCs w:val="36"/>
        </w:rPr>
        <w:t>继续教育</w:t>
      </w:r>
      <w:bookmarkStart w:id="0" w:name="_GoBack"/>
      <w:r>
        <w:rPr>
          <w:rFonts w:ascii="黑体" w:eastAsia="黑体" w:hAnsi="黑体" w:hint="eastAsia"/>
          <w:sz w:val="36"/>
          <w:szCs w:val="36"/>
        </w:rPr>
        <w:t>教师教学管理制度</w:t>
      </w:r>
    </w:p>
    <w:bookmarkEnd w:id="0"/>
    <w:p w:rsidR="0023757B" w:rsidRDefault="0023757B">
      <w:pPr>
        <w:jc w:val="center"/>
        <w:rPr>
          <w:rFonts w:ascii="黑体" w:eastAsia="黑体" w:hAnsi="黑体"/>
          <w:sz w:val="36"/>
          <w:szCs w:val="36"/>
        </w:rPr>
      </w:pP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第一条</w:t>
      </w:r>
      <w:r>
        <w:rPr>
          <w:rFonts w:ascii="仿宋" w:eastAsia="仿宋" w:hAnsi="仿宋"/>
          <w:sz w:val="30"/>
          <w:szCs w:val="30"/>
        </w:rPr>
        <w:t xml:space="preserve">  </w:t>
      </w:r>
      <w:r>
        <w:rPr>
          <w:rFonts w:ascii="仿宋" w:eastAsia="仿宋" w:hAnsi="仿宋" w:hint="eastAsia"/>
          <w:sz w:val="30"/>
          <w:szCs w:val="30"/>
        </w:rPr>
        <w:t>为保障教学质量，建立规范的教学秩序，使教学管理工作制度化、规范化，制订本制度。</w:t>
      </w:r>
      <w:r>
        <w:rPr>
          <w:rFonts w:ascii="仿宋" w:eastAsia="仿宋" w:hAnsi="仿宋"/>
          <w:sz w:val="30"/>
          <w:szCs w:val="30"/>
        </w:rPr>
        <w:t xml:space="preserve"> </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第二条</w:t>
      </w:r>
      <w:r>
        <w:rPr>
          <w:rFonts w:ascii="仿宋" w:eastAsia="仿宋" w:hAnsi="仿宋"/>
          <w:sz w:val="30"/>
          <w:szCs w:val="30"/>
        </w:rPr>
        <w:t xml:space="preserve">  </w:t>
      </w:r>
      <w:r>
        <w:rPr>
          <w:rFonts w:ascii="仿宋" w:eastAsia="仿宋" w:hAnsi="仿宋" w:hint="eastAsia"/>
          <w:sz w:val="30"/>
          <w:szCs w:val="30"/>
        </w:rPr>
        <w:t>本制度主要包括教师任课资格、教学各主要环节（课前准备、课堂教学、课程成绩考核、结业论文等）、教学工作考核、教学纪律等方面的规定。</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第三条</w:t>
      </w:r>
      <w:r>
        <w:rPr>
          <w:rFonts w:ascii="仿宋" w:eastAsia="仿宋" w:hAnsi="仿宋"/>
          <w:sz w:val="30"/>
          <w:szCs w:val="30"/>
        </w:rPr>
        <w:t xml:space="preserve">  </w:t>
      </w:r>
      <w:r>
        <w:rPr>
          <w:rFonts w:ascii="仿宋" w:eastAsia="仿宋" w:hAnsi="仿宋" w:hint="eastAsia"/>
          <w:sz w:val="30"/>
          <w:szCs w:val="30"/>
        </w:rPr>
        <w:t>教师应努力提高授课水平。认真学习机电工程专业一级注册建造</w:t>
      </w:r>
      <w:proofErr w:type="gramStart"/>
      <w:r>
        <w:rPr>
          <w:rFonts w:ascii="仿宋" w:eastAsia="仿宋" w:hAnsi="仿宋" w:hint="eastAsia"/>
          <w:sz w:val="30"/>
          <w:szCs w:val="30"/>
        </w:rPr>
        <w:t>师培训</w:t>
      </w:r>
      <w:proofErr w:type="gramEnd"/>
      <w:r>
        <w:rPr>
          <w:rFonts w:ascii="仿宋" w:eastAsia="仿宋" w:hAnsi="仿宋" w:hint="eastAsia"/>
          <w:sz w:val="30"/>
          <w:szCs w:val="30"/>
        </w:rPr>
        <w:t>课程理论，掌握教育教学规律及该专业的基本知识、基本技能，掌握现代教育技术</w:t>
      </w:r>
      <w:r w:rsidR="00DC4123">
        <w:rPr>
          <w:rFonts w:ascii="仿宋" w:eastAsia="仿宋" w:hAnsi="仿宋" w:hint="eastAsia"/>
          <w:sz w:val="30"/>
          <w:szCs w:val="30"/>
        </w:rPr>
        <w:t>理论知识</w:t>
      </w:r>
      <w:r>
        <w:rPr>
          <w:rFonts w:ascii="仿宋" w:eastAsia="仿宋" w:hAnsi="仿宋" w:hint="eastAsia"/>
          <w:sz w:val="30"/>
          <w:szCs w:val="30"/>
        </w:rPr>
        <w:t>。</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第四条</w:t>
      </w:r>
      <w:r>
        <w:rPr>
          <w:rFonts w:ascii="仿宋" w:eastAsia="仿宋" w:hAnsi="仿宋"/>
          <w:sz w:val="30"/>
          <w:szCs w:val="30"/>
        </w:rPr>
        <w:t xml:space="preserve">  </w:t>
      </w:r>
      <w:r>
        <w:rPr>
          <w:rFonts w:ascii="仿宋" w:eastAsia="仿宋" w:hAnsi="仿宋" w:hint="eastAsia"/>
          <w:sz w:val="30"/>
          <w:szCs w:val="30"/>
        </w:rPr>
        <w:t>专职授课教师应满足以下条件：</w:t>
      </w:r>
      <w:r>
        <w:rPr>
          <w:rFonts w:ascii="仿宋" w:eastAsia="仿宋" w:hAnsi="仿宋"/>
          <w:sz w:val="30"/>
          <w:szCs w:val="30"/>
        </w:rPr>
        <w:t xml:space="preserve"> </w:t>
      </w:r>
    </w:p>
    <w:p w:rsidR="0023757B" w:rsidRDefault="00CA2B0A">
      <w:pPr>
        <w:ind w:firstLineChars="200" w:firstLine="600"/>
        <w:jc w:val="left"/>
        <w:rPr>
          <w:rFonts w:ascii="仿宋" w:eastAsia="仿宋" w:hAnsi="仿宋" w:hint="eastAsia"/>
          <w:sz w:val="30"/>
          <w:szCs w:val="30"/>
        </w:rPr>
      </w:pPr>
      <w:r>
        <w:rPr>
          <w:rFonts w:ascii="仿宋" w:eastAsia="仿宋" w:hAnsi="仿宋" w:hint="eastAsia"/>
          <w:sz w:val="30"/>
          <w:szCs w:val="30"/>
        </w:rPr>
        <w:t>1</w:t>
      </w:r>
      <w:r>
        <w:rPr>
          <w:rFonts w:ascii="仿宋" w:eastAsia="仿宋" w:hAnsi="仿宋" w:hint="eastAsia"/>
          <w:sz w:val="30"/>
          <w:szCs w:val="30"/>
        </w:rPr>
        <w:t>、大学及以上学历，从事建筑行业相关工作</w:t>
      </w:r>
      <w:r>
        <w:rPr>
          <w:rFonts w:ascii="仿宋" w:eastAsia="仿宋" w:hAnsi="仿宋"/>
          <w:sz w:val="30"/>
          <w:szCs w:val="30"/>
        </w:rPr>
        <w:t>5</w:t>
      </w:r>
      <w:r>
        <w:rPr>
          <w:rFonts w:ascii="仿宋" w:eastAsia="仿宋" w:hAnsi="仿宋" w:hint="eastAsia"/>
          <w:sz w:val="30"/>
          <w:szCs w:val="30"/>
        </w:rPr>
        <w:t>年以上。</w:t>
      </w:r>
    </w:p>
    <w:p w:rsidR="0023757B" w:rsidRDefault="00CA2B0A">
      <w:pPr>
        <w:ind w:firstLineChars="200" w:firstLine="600"/>
        <w:jc w:val="left"/>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、具有机电工程专业或相关专业讲师以上职称，从事培训教育工作</w:t>
      </w:r>
      <w:r>
        <w:rPr>
          <w:rFonts w:ascii="仿宋" w:eastAsia="仿宋" w:hAnsi="仿宋"/>
          <w:sz w:val="30"/>
          <w:szCs w:val="30"/>
        </w:rPr>
        <w:t>5</w:t>
      </w:r>
      <w:r>
        <w:rPr>
          <w:rFonts w:ascii="仿宋" w:eastAsia="仿宋" w:hAnsi="仿宋" w:hint="eastAsia"/>
          <w:sz w:val="30"/>
          <w:szCs w:val="30"/>
        </w:rPr>
        <w:t>年以上。</w:t>
      </w:r>
      <w:r>
        <w:rPr>
          <w:rFonts w:ascii="仿宋" w:eastAsia="仿宋" w:hAnsi="仿宋"/>
          <w:sz w:val="30"/>
          <w:szCs w:val="30"/>
        </w:rPr>
        <w:t xml:space="preserve"> </w:t>
      </w:r>
    </w:p>
    <w:p w:rsidR="0023757B" w:rsidRDefault="00CA2B0A">
      <w:pPr>
        <w:ind w:firstLineChars="200" w:firstLine="600"/>
        <w:jc w:val="left"/>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、从事机电工程专业工程管理、勘察设计、技术研究等工作</w:t>
      </w:r>
      <w:r>
        <w:rPr>
          <w:rFonts w:ascii="仿宋" w:eastAsia="仿宋" w:hAnsi="仿宋"/>
          <w:sz w:val="30"/>
          <w:szCs w:val="30"/>
        </w:rPr>
        <w:t>10</w:t>
      </w:r>
      <w:r>
        <w:rPr>
          <w:rFonts w:ascii="仿宋" w:eastAsia="仿宋" w:hAnsi="仿宋" w:hint="eastAsia"/>
          <w:sz w:val="30"/>
          <w:szCs w:val="30"/>
        </w:rPr>
        <w:t>年以上，具有机电工程专业或相关专业高级技术职称。</w:t>
      </w:r>
      <w:r>
        <w:rPr>
          <w:rFonts w:ascii="仿宋" w:eastAsia="仿宋" w:hAnsi="仿宋"/>
          <w:sz w:val="30"/>
          <w:szCs w:val="30"/>
        </w:rPr>
        <w:t xml:space="preserve"> </w:t>
      </w:r>
    </w:p>
    <w:p w:rsidR="0023757B" w:rsidRDefault="00CA2B0A">
      <w:pPr>
        <w:ind w:firstLineChars="200" w:firstLine="600"/>
        <w:jc w:val="left"/>
        <w:rPr>
          <w:rFonts w:ascii="仿宋" w:eastAsia="仿宋" w:hAnsi="仿宋"/>
          <w:sz w:val="30"/>
          <w:szCs w:val="30"/>
        </w:rPr>
      </w:pPr>
      <w:r>
        <w:rPr>
          <w:rFonts w:ascii="仿宋" w:eastAsia="仿宋" w:hAnsi="仿宋" w:hint="eastAsia"/>
          <w:sz w:val="30"/>
          <w:szCs w:val="30"/>
        </w:rPr>
        <w:t>4</w:t>
      </w:r>
      <w:r>
        <w:rPr>
          <w:rFonts w:ascii="仿宋" w:eastAsia="仿宋" w:hAnsi="仿宋" w:hint="eastAsia"/>
          <w:sz w:val="30"/>
          <w:szCs w:val="30"/>
        </w:rPr>
        <w:t>、近</w:t>
      </w:r>
      <w:r>
        <w:rPr>
          <w:rFonts w:ascii="仿宋" w:eastAsia="仿宋" w:hAnsi="仿宋"/>
          <w:sz w:val="30"/>
          <w:szCs w:val="30"/>
        </w:rPr>
        <w:t>5</w:t>
      </w:r>
      <w:r>
        <w:rPr>
          <w:rFonts w:ascii="仿宋" w:eastAsia="仿宋" w:hAnsi="仿宋" w:hint="eastAsia"/>
          <w:sz w:val="30"/>
          <w:szCs w:val="30"/>
        </w:rPr>
        <w:t>年没有违法违规行为和不良信用记录。</w:t>
      </w:r>
    </w:p>
    <w:p w:rsidR="0023757B" w:rsidRDefault="00CA2B0A">
      <w:pPr>
        <w:ind w:firstLineChars="200" w:firstLine="600"/>
        <w:jc w:val="left"/>
        <w:rPr>
          <w:rFonts w:ascii="仿宋" w:eastAsia="仿宋" w:hAnsi="仿宋"/>
          <w:sz w:val="30"/>
          <w:szCs w:val="30"/>
        </w:rPr>
      </w:pPr>
      <w:r>
        <w:rPr>
          <w:rFonts w:ascii="仿宋" w:eastAsia="仿宋" w:hAnsi="仿宋" w:hint="eastAsia"/>
          <w:sz w:val="30"/>
          <w:szCs w:val="30"/>
        </w:rPr>
        <w:t>5</w:t>
      </w:r>
      <w:r>
        <w:rPr>
          <w:rFonts w:ascii="仿宋" w:eastAsia="仿宋" w:hAnsi="仿宋" w:hint="eastAsia"/>
          <w:sz w:val="30"/>
          <w:szCs w:val="30"/>
        </w:rPr>
        <w:t>、经住房城乡建设部统一组织的机电工程专业一级注册建造师师资培训合格且取得《机电工程专业一级注册建造师师资培训证书》。</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lastRenderedPageBreak/>
        <w:t>第五条</w:t>
      </w:r>
      <w:r>
        <w:rPr>
          <w:rFonts w:ascii="仿宋" w:eastAsia="仿宋" w:hAnsi="仿宋"/>
          <w:sz w:val="30"/>
          <w:szCs w:val="30"/>
        </w:rPr>
        <w:t xml:space="preserve">  </w:t>
      </w:r>
      <w:r w:rsidR="00DC4123">
        <w:rPr>
          <w:rFonts w:ascii="仿宋" w:eastAsia="仿宋" w:hAnsi="仿宋" w:hint="eastAsia"/>
          <w:sz w:val="30"/>
          <w:szCs w:val="30"/>
        </w:rPr>
        <w:t>熟悉人才培养理论知识和专业知识。了解机电工程专业承担教学任务在人才培养专业知识</w:t>
      </w:r>
      <w:r>
        <w:rPr>
          <w:rFonts w:ascii="仿宋" w:eastAsia="仿宋" w:hAnsi="仿宋" w:hint="eastAsia"/>
          <w:sz w:val="30"/>
          <w:szCs w:val="30"/>
        </w:rPr>
        <w:t>中的地位、明确教学任务、主要内容、培养目标</w:t>
      </w:r>
      <w:r>
        <w:rPr>
          <w:rFonts w:ascii="仿宋" w:eastAsia="仿宋" w:hAnsi="仿宋" w:hint="eastAsia"/>
          <w:sz w:val="30"/>
          <w:szCs w:val="30"/>
        </w:rPr>
        <w:t>等。</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第六条</w:t>
      </w:r>
      <w:r>
        <w:rPr>
          <w:rFonts w:ascii="仿宋" w:eastAsia="仿宋" w:hAnsi="仿宋"/>
          <w:sz w:val="30"/>
          <w:szCs w:val="30"/>
        </w:rPr>
        <w:t xml:space="preserve">  </w:t>
      </w:r>
      <w:r>
        <w:rPr>
          <w:rFonts w:ascii="仿宋" w:eastAsia="仿宋" w:hAnsi="仿宋" w:hint="eastAsia"/>
          <w:sz w:val="30"/>
          <w:szCs w:val="30"/>
        </w:rPr>
        <w:t>熟悉教学对象，了解学员的培训现状和培训要求等。</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第七条</w:t>
      </w:r>
      <w:r>
        <w:rPr>
          <w:rFonts w:ascii="仿宋" w:eastAsia="仿宋" w:hAnsi="仿宋"/>
          <w:sz w:val="30"/>
          <w:szCs w:val="30"/>
        </w:rPr>
        <w:t xml:space="preserve">  </w:t>
      </w:r>
      <w:r>
        <w:rPr>
          <w:rFonts w:ascii="仿宋" w:eastAsia="仿宋" w:hAnsi="仿宋" w:hint="eastAsia"/>
          <w:sz w:val="30"/>
          <w:szCs w:val="30"/>
        </w:rPr>
        <w:t>熟悉选用教材。按照授课大纲根据机电工程专业及岗位需求，对选用的教材内容结合专业特点，进行适当的增减处理。</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第八条</w:t>
      </w:r>
      <w:r>
        <w:rPr>
          <w:rFonts w:ascii="仿宋" w:eastAsia="仿宋" w:hAnsi="仿宋"/>
          <w:sz w:val="30"/>
          <w:szCs w:val="30"/>
        </w:rPr>
        <w:t xml:space="preserve">  </w:t>
      </w:r>
      <w:r>
        <w:rPr>
          <w:rFonts w:ascii="仿宋" w:eastAsia="仿宋" w:hAnsi="仿宋" w:hint="eastAsia"/>
          <w:sz w:val="30"/>
          <w:szCs w:val="30"/>
        </w:rPr>
        <w:t>制订每期培训计划。根据培训课程表的安排，制订本期培训详细的课时安排、培训内容等。</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第九条</w:t>
      </w:r>
      <w:r>
        <w:rPr>
          <w:rFonts w:ascii="仿宋" w:eastAsia="仿宋" w:hAnsi="仿宋"/>
          <w:sz w:val="30"/>
          <w:szCs w:val="30"/>
        </w:rPr>
        <w:t xml:space="preserve">  </w:t>
      </w:r>
      <w:r>
        <w:rPr>
          <w:rFonts w:ascii="仿宋" w:eastAsia="仿宋" w:hAnsi="仿宋" w:hint="eastAsia"/>
          <w:sz w:val="30"/>
          <w:szCs w:val="30"/>
        </w:rPr>
        <w:t>编写教案。在教案中，应明确教学目标、教学内容、教学重点和难点、教学方法及课后教学反思等。</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第十条</w:t>
      </w:r>
      <w:r>
        <w:rPr>
          <w:rFonts w:ascii="仿宋" w:eastAsia="仿宋" w:hAnsi="仿宋"/>
          <w:sz w:val="30"/>
          <w:szCs w:val="30"/>
        </w:rPr>
        <w:t xml:space="preserve">  </w:t>
      </w:r>
      <w:r>
        <w:rPr>
          <w:rFonts w:ascii="仿宋" w:eastAsia="仿宋" w:hAnsi="仿宋" w:hint="eastAsia"/>
          <w:sz w:val="30"/>
          <w:szCs w:val="30"/>
        </w:rPr>
        <w:t>教师要准时上、下课，不得随意串课、漏课，如果需要调（代）课，应提前办理相关调（代）课手续。</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第十一条</w:t>
      </w:r>
      <w:r>
        <w:rPr>
          <w:rFonts w:ascii="仿宋" w:eastAsia="仿宋" w:hAnsi="仿宋"/>
          <w:sz w:val="30"/>
          <w:szCs w:val="30"/>
        </w:rPr>
        <w:t xml:space="preserve">  </w:t>
      </w:r>
      <w:r>
        <w:rPr>
          <w:rFonts w:ascii="仿宋" w:eastAsia="仿宋" w:hAnsi="仿宋" w:hint="eastAsia"/>
          <w:sz w:val="30"/>
          <w:szCs w:val="30"/>
        </w:rPr>
        <w:t>教师讲授的教学应利用现代教育技术手段，精心组织教学；注重把握课程教学内容的重点和难点；引导学员理论联系实际。</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第十二条</w:t>
      </w:r>
      <w:r>
        <w:rPr>
          <w:rFonts w:ascii="仿宋" w:eastAsia="仿宋" w:hAnsi="仿宋"/>
          <w:sz w:val="30"/>
          <w:szCs w:val="30"/>
        </w:rPr>
        <w:t xml:space="preserve">  </w:t>
      </w:r>
      <w:r>
        <w:rPr>
          <w:rFonts w:ascii="仿宋" w:eastAsia="仿宋" w:hAnsi="仿宋" w:hint="eastAsia"/>
          <w:sz w:val="30"/>
          <w:szCs w:val="30"/>
        </w:rPr>
        <w:t>教师在组织课堂讨论时，应事先拟好讨论提纲，安排好实施步骤，围绕论题中心开展讨论，讨论结束后应做小结。</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第十三条</w:t>
      </w:r>
      <w:r>
        <w:rPr>
          <w:rFonts w:ascii="仿宋" w:eastAsia="仿宋" w:hAnsi="仿宋"/>
          <w:sz w:val="30"/>
          <w:szCs w:val="30"/>
        </w:rPr>
        <w:t xml:space="preserve">  </w:t>
      </w:r>
      <w:r>
        <w:rPr>
          <w:rFonts w:ascii="仿宋" w:eastAsia="仿宋" w:hAnsi="仿宋" w:hint="eastAsia"/>
          <w:sz w:val="30"/>
          <w:szCs w:val="30"/>
        </w:rPr>
        <w:t>结业论文安排上，教师应从机电工程专业学员的岗位能力要求出发，确定选题范围，注重学员综合运用所学知识解决实际问题的能力。</w:t>
      </w:r>
    </w:p>
    <w:p w:rsidR="0023757B" w:rsidRDefault="00CA2B0A">
      <w:pPr>
        <w:ind w:firstLineChars="148" w:firstLine="446"/>
        <w:jc w:val="left"/>
        <w:rPr>
          <w:rFonts w:ascii="仿宋" w:eastAsia="仿宋" w:hAnsi="仿宋"/>
          <w:sz w:val="30"/>
          <w:szCs w:val="30"/>
        </w:rPr>
      </w:pPr>
      <w:r>
        <w:rPr>
          <w:rFonts w:ascii="仿宋" w:eastAsia="仿宋" w:hAnsi="仿宋" w:hint="eastAsia"/>
          <w:b/>
          <w:sz w:val="30"/>
          <w:szCs w:val="30"/>
        </w:rPr>
        <w:t>第十四条</w:t>
      </w:r>
      <w:r>
        <w:rPr>
          <w:rFonts w:ascii="仿宋" w:eastAsia="仿宋" w:hAnsi="仿宋"/>
          <w:sz w:val="30"/>
          <w:szCs w:val="30"/>
        </w:rPr>
        <w:t xml:space="preserve">  </w:t>
      </w:r>
      <w:r>
        <w:rPr>
          <w:rFonts w:ascii="仿宋" w:eastAsia="仿宋" w:hAnsi="仿宋" w:hint="eastAsia"/>
          <w:sz w:val="30"/>
          <w:szCs w:val="30"/>
        </w:rPr>
        <w:t>教师要自觉接受辽宁城市建设职业技术学院领导</w:t>
      </w:r>
      <w:r>
        <w:rPr>
          <w:rFonts w:ascii="仿宋" w:eastAsia="仿宋" w:hAnsi="仿宋" w:hint="eastAsia"/>
          <w:sz w:val="30"/>
          <w:szCs w:val="30"/>
        </w:rPr>
        <w:lastRenderedPageBreak/>
        <w:t>评价、同行评价、学员评价</w:t>
      </w:r>
      <w:r>
        <w:rPr>
          <w:rFonts w:ascii="仿宋" w:eastAsia="仿宋" w:hAnsi="仿宋"/>
          <w:sz w:val="30"/>
          <w:szCs w:val="30"/>
        </w:rPr>
        <w:t>,</w:t>
      </w:r>
      <w:r>
        <w:rPr>
          <w:rFonts w:ascii="仿宋" w:eastAsia="仿宋" w:hAnsi="仿宋" w:hint="eastAsia"/>
          <w:sz w:val="30"/>
          <w:szCs w:val="30"/>
        </w:rPr>
        <w:t>重视教学效果的反馈信息，根据实际情况及时调整授课进度、方法及手段。</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第十五条</w:t>
      </w:r>
      <w:r>
        <w:rPr>
          <w:rFonts w:ascii="仿宋" w:eastAsia="仿宋" w:hAnsi="仿宋"/>
          <w:sz w:val="30"/>
          <w:szCs w:val="30"/>
        </w:rPr>
        <w:t xml:space="preserve">  </w:t>
      </w:r>
      <w:r>
        <w:rPr>
          <w:rFonts w:ascii="仿宋" w:eastAsia="仿宋" w:hAnsi="仿宋" w:hint="eastAsia"/>
          <w:sz w:val="30"/>
          <w:szCs w:val="30"/>
        </w:rPr>
        <w:t>授课教师要严格按规定完成教学内容和进度，不得在课堂上发表与课程教学无关的不当言论。</w:t>
      </w:r>
    </w:p>
    <w:p w:rsidR="0023757B" w:rsidRDefault="00CA2B0A">
      <w:pPr>
        <w:ind w:firstLineChars="198" w:firstLine="596"/>
        <w:jc w:val="left"/>
        <w:rPr>
          <w:rFonts w:ascii="仿宋" w:eastAsia="仿宋" w:hAnsi="仿宋"/>
          <w:b/>
          <w:sz w:val="30"/>
          <w:szCs w:val="30"/>
        </w:rPr>
      </w:pPr>
      <w:r>
        <w:rPr>
          <w:rFonts w:ascii="仿宋" w:eastAsia="仿宋" w:hAnsi="仿宋" w:hint="eastAsia"/>
          <w:b/>
          <w:sz w:val="30"/>
          <w:szCs w:val="30"/>
        </w:rPr>
        <w:t>第十六条</w:t>
      </w:r>
      <w:r>
        <w:rPr>
          <w:rFonts w:ascii="仿宋" w:eastAsia="仿宋" w:hAnsi="仿宋"/>
          <w:sz w:val="30"/>
          <w:szCs w:val="30"/>
        </w:rPr>
        <w:t xml:space="preserve">  </w:t>
      </w:r>
      <w:r>
        <w:rPr>
          <w:rFonts w:ascii="仿宋" w:eastAsia="仿宋" w:hAnsi="仿宋" w:hint="eastAsia"/>
          <w:sz w:val="30"/>
          <w:szCs w:val="30"/>
        </w:rPr>
        <w:t>本管理制度未尽事宜，将根据辽宁城市建设职业技术学院培训处的有关规定和工作进展情况，适时另行补充更改。</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第十七条</w:t>
      </w:r>
      <w:r>
        <w:rPr>
          <w:rFonts w:ascii="仿宋" w:eastAsia="仿宋" w:hAnsi="仿宋" w:hint="eastAsia"/>
          <w:b/>
          <w:sz w:val="30"/>
          <w:szCs w:val="30"/>
        </w:rPr>
        <w:t xml:space="preserve">  </w:t>
      </w:r>
      <w:r>
        <w:rPr>
          <w:rFonts w:ascii="仿宋" w:eastAsia="仿宋" w:hAnsi="仿宋" w:hint="eastAsia"/>
          <w:sz w:val="30"/>
          <w:szCs w:val="30"/>
        </w:rPr>
        <w:t>本制度由辽宁城市建设职业技术学院培训处负责解释。</w:t>
      </w:r>
    </w:p>
    <w:p w:rsidR="0023757B" w:rsidRDefault="00CA2B0A">
      <w:pPr>
        <w:ind w:firstLineChars="198" w:firstLine="596"/>
        <w:jc w:val="left"/>
        <w:rPr>
          <w:rFonts w:ascii="仿宋" w:eastAsia="仿宋" w:hAnsi="仿宋"/>
          <w:sz w:val="30"/>
          <w:szCs w:val="30"/>
        </w:rPr>
      </w:pPr>
      <w:r>
        <w:rPr>
          <w:rFonts w:ascii="仿宋" w:eastAsia="仿宋" w:hAnsi="仿宋" w:hint="eastAsia"/>
          <w:b/>
          <w:sz w:val="30"/>
          <w:szCs w:val="30"/>
        </w:rPr>
        <w:t>第十八条</w:t>
      </w:r>
      <w:r>
        <w:rPr>
          <w:rFonts w:ascii="仿宋" w:eastAsia="仿宋" w:hAnsi="仿宋" w:hint="eastAsia"/>
          <w:b/>
          <w:sz w:val="30"/>
          <w:szCs w:val="30"/>
        </w:rPr>
        <w:t xml:space="preserve">  </w:t>
      </w:r>
      <w:r>
        <w:rPr>
          <w:rFonts w:ascii="仿宋" w:eastAsia="仿宋" w:hAnsi="仿宋" w:hint="eastAsia"/>
          <w:sz w:val="30"/>
          <w:szCs w:val="30"/>
        </w:rPr>
        <w:t>本制度自发布之日起开始实施。</w:t>
      </w:r>
    </w:p>
    <w:p w:rsidR="0023757B" w:rsidRDefault="0023757B">
      <w:pPr>
        <w:ind w:firstLineChars="198" w:firstLine="594"/>
        <w:jc w:val="left"/>
        <w:rPr>
          <w:rFonts w:ascii="仿宋" w:eastAsia="仿宋" w:hAnsi="仿宋"/>
          <w:sz w:val="30"/>
          <w:szCs w:val="30"/>
        </w:rPr>
      </w:pPr>
    </w:p>
    <w:p w:rsidR="0023757B" w:rsidRDefault="0023757B">
      <w:pPr>
        <w:jc w:val="left"/>
        <w:rPr>
          <w:rFonts w:ascii="仿宋" w:eastAsia="仿宋" w:hAnsi="仿宋"/>
          <w:sz w:val="30"/>
          <w:szCs w:val="30"/>
        </w:rPr>
      </w:pPr>
    </w:p>
    <w:p w:rsidR="0023757B" w:rsidRDefault="0023757B">
      <w:pPr>
        <w:jc w:val="left"/>
        <w:rPr>
          <w:rFonts w:ascii="仿宋" w:eastAsia="仿宋" w:hAnsi="仿宋"/>
          <w:sz w:val="30"/>
          <w:szCs w:val="30"/>
        </w:rPr>
      </w:pPr>
    </w:p>
    <w:p w:rsidR="0023757B" w:rsidRDefault="0023757B">
      <w:pPr>
        <w:jc w:val="left"/>
        <w:rPr>
          <w:rFonts w:ascii="仿宋" w:eastAsia="仿宋" w:hAnsi="仿宋"/>
          <w:sz w:val="30"/>
          <w:szCs w:val="30"/>
        </w:rPr>
      </w:pPr>
    </w:p>
    <w:p w:rsidR="0023757B" w:rsidRDefault="00DC4123">
      <w:pPr>
        <w:jc w:val="left"/>
        <w:rPr>
          <w:rFonts w:ascii="仿宋" w:eastAsia="仿宋" w:hAnsi="仿宋"/>
          <w:sz w:val="30"/>
          <w:szCs w:val="30"/>
        </w:rPr>
      </w:pPr>
      <w:r>
        <w:rPr>
          <w:rFonts w:ascii="仿宋" w:eastAsia="仿宋" w:hAnsi="仿宋" w:hint="eastAsia"/>
          <w:sz w:val="30"/>
          <w:szCs w:val="30"/>
        </w:rPr>
        <w:t xml:space="preserve">                                        2014年月日</w:t>
      </w:r>
    </w:p>
    <w:p w:rsidR="0023757B" w:rsidRDefault="0023757B">
      <w:pPr>
        <w:jc w:val="left"/>
        <w:rPr>
          <w:rFonts w:ascii="仿宋" w:eastAsia="仿宋" w:hAnsi="仿宋"/>
          <w:sz w:val="30"/>
          <w:szCs w:val="30"/>
        </w:rPr>
      </w:pPr>
    </w:p>
    <w:p w:rsidR="0023757B" w:rsidRDefault="0023757B">
      <w:pPr>
        <w:jc w:val="left"/>
        <w:rPr>
          <w:rFonts w:ascii="仿宋" w:eastAsia="仿宋" w:hAnsi="仿宋"/>
          <w:sz w:val="30"/>
          <w:szCs w:val="30"/>
        </w:rPr>
      </w:pPr>
    </w:p>
    <w:p w:rsidR="0023757B" w:rsidRDefault="0023757B">
      <w:pPr>
        <w:jc w:val="left"/>
        <w:rPr>
          <w:rFonts w:ascii="仿宋" w:eastAsia="仿宋" w:hAnsi="仿宋"/>
          <w:sz w:val="30"/>
          <w:szCs w:val="30"/>
        </w:rPr>
      </w:pPr>
    </w:p>
    <w:p w:rsidR="0023757B" w:rsidRDefault="0023757B">
      <w:pPr>
        <w:jc w:val="left"/>
        <w:rPr>
          <w:rFonts w:ascii="仿宋" w:eastAsia="仿宋" w:hAnsi="仿宋"/>
          <w:sz w:val="30"/>
          <w:szCs w:val="30"/>
        </w:rPr>
      </w:pPr>
    </w:p>
    <w:p w:rsidR="0023757B" w:rsidRDefault="0023757B">
      <w:pPr>
        <w:jc w:val="left"/>
        <w:rPr>
          <w:rFonts w:ascii="仿宋" w:eastAsia="仿宋" w:hAnsi="仿宋"/>
          <w:sz w:val="30"/>
          <w:szCs w:val="30"/>
        </w:rPr>
      </w:pPr>
    </w:p>
    <w:p w:rsidR="0023757B" w:rsidRDefault="0023757B">
      <w:pPr>
        <w:jc w:val="left"/>
        <w:rPr>
          <w:rFonts w:ascii="仿宋" w:eastAsia="仿宋" w:hAnsi="仿宋"/>
          <w:sz w:val="30"/>
          <w:szCs w:val="30"/>
        </w:rPr>
      </w:pPr>
    </w:p>
    <w:sectPr w:rsidR="0023757B" w:rsidSect="0023757B">
      <w:headerReference w:type="default" r:id="rId7"/>
      <w:footerReference w:type="even" r:id="rId8"/>
      <w:footerReference w:type="default" r:id="rId9"/>
      <w:pgSz w:w="11906" w:h="16838"/>
      <w:pgMar w:top="1440" w:right="1797" w:bottom="1531"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B0A" w:rsidRDefault="00CA2B0A" w:rsidP="0023757B">
      <w:r>
        <w:separator/>
      </w:r>
    </w:p>
  </w:endnote>
  <w:endnote w:type="continuationSeparator" w:id="0">
    <w:p w:rsidR="00CA2B0A" w:rsidRDefault="00CA2B0A" w:rsidP="002375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57B" w:rsidRDefault="0023757B">
    <w:pPr>
      <w:pStyle w:val="a3"/>
      <w:framePr w:wrap="around" w:vAnchor="text" w:hAnchor="margin" w:xAlign="center" w:y="1"/>
      <w:rPr>
        <w:rStyle w:val="a5"/>
      </w:rPr>
    </w:pPr>
    <w:r>
      <w:fldChar w:fldCharType="begin"/>
    </w:r>
    <w:r w:rsidR="00CA2B0A">
      <w:rPr>
        <w:rStyle w:val="a5"/>
      </w:rPr>
      <w:instrText xml:space="preserve">PAGE  </w:instrText>
    </w:r>
    <w:r>
      <w:fldChar w:fldCharType="end"/>
    </w:r>
  </w:p>
  <w:p w:rsidR="0023757B" w:rsidRDefault="00237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57B" w:rsidRDefault="0023757B">
    <w:pPr>
      <w:pStyle w:val="a3"/>
      <w:framePr w:wrap="around" w:vAnchor="text" w:hAnchor="page" w:x="5836" w:y="5"/>
      <w:rPr>
        <w:rStyle w:val="a5"/>
        <w:rFonts w:ascii="宋体" w:hAnsi="宋体"/>
        <w:sz w:val="21"/>
        <w:szCs w:val="21"/>
      </w:rPr>
    </w:pPr>
    <w:r>
      <w:rPr>
        <w:rFonts w:ascii="宋体" w:hAnsi="宋体"/>
        <w:sz w:val="21"/>
        <w:szCs w:val="21"/>
      </w:rPr>
      <w:fldChar w:fldCharType="begin"/>
    </w:r>
    <w:r w:rsidR="00CA2B0A">
      <w:rPr>
        <w:rStyle w:val="a5"/>
        <w:rFonts w:ascii="宋体" w:hAnsi="宋体"/>
        <w:sz w:val="21"/>
        <w:szCs w:val="21"/>
      </w:rPr>
      <w:instrText xml:space="preserve">PAGE  </w:instrText>
    </w:r>
    <w:r>
      <w:rPr>
        <w:rFonts w:ascii="宋体" w:hAnsi="宋体"/>
        <w:sz w:val="21"/>
        <w:szCs w:val="21"/>
      </w:rPr>
      <w:fldChar w:fldCharType="separate"/>
    </w:r>
    <w:r w:rsidR="00DC4123">
      <w:rPr>
        <w:rStyle w:val="a5"/>
        <w:rFonts w:ascii="宋体" w:hAnsi="宋体"/>
        <w:noProof/>
        <w:sz w:val="21"/>
        <w:szCs w:val="21"/>
      </w:rPr>
      <w:t>3</w:t>
    </w:r>
    <w:r>
      <w:rPr>
        <w:rFonts w:ascii="宋体" w:hAnsi="宋体"/>
        <w:sz w:val="21"/>
        <w:szCs w:val="21"/>
      </w:rPr>
      <w:fldChar w:fldCharType="end"/>
    </w:r>
  </w:p>
  <w:p w:rsidR="0023757B" w:rsidRDefault="00237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B0A" w:rsidRDefault="00CA2B0A" w:rsidP="0023757B">
      <w:r>
        <w:separator/>
      </w:r>
    </w:p>
  </w:footnote>
  <w:footnote w:type="continuationSeparator" w:id="0">
    <w:p w:rsidR="00CA2B0A" w:rsidRDefault="00CA2B0A" w:rsidP="002375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57B" w:rsidRDefault="0023757B">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3757B"/>
    <w:rsid w:val="0023757B"/>
    <w:rsid w:val="00A56D6C"/>
    <w:rsid w:val="00CA2B0A"/>
    <w:rsid w:val="00DC41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page number" w:semiHidden="0" w:uiPriority="99"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57B"/>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3757B"/>
    <w:pPr>
      <w:tabs>
        <w:tab w:val="center" w:pos="4153"/>
        <w:tab w:val="right" w:pos="8306"/>
      </w:tabs>
      <w:snapToGrid w:val="0"/>
      <w:jc w:val="left"/>
    </w:pPr>
    <w:rPr>
      <w:sz w:val="18"/>
      <w:szCs w:val="18"/>
    </w:rPr>
  </w:style>
  <w:style w:type="paragraph" w:styleId="a4">
    <w:name w:val="header"/>
    <w:basedOn w:val="a"/>
    <w:link w:val="Char0"/>
    <w:uiPriority w:val="99"/>
    <w:unhideWhenUsed/>
    <w:rsid w:val="0023757B"/>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rsid w:val="0023757B"/>
    <w:rPr>
      <w:rFonts w:cs="Times New Roman"/>
    </w:rPr>
  </w:style>
  <w:style w:type="character" w:customStyle="1" w:styleId="Char0">
    <w:name w:val="页眉 Char"/>
    <w:basedOn w:val="a0"/>
    <w:link w:val="a4"/>
    <w:uiPriority w:val="99"/>
    <w:rsid w:val="0023757B"/>
    <w:rPr>
      <w:sz w:val="18"/>
      <w:szCs w:val="18"/>
    </w:rPr>
  </w:style>
  <w:style w:type="character" w:customStyle="1" w:styleId="Char">
    <w:name w:val="页脚 Char"/>
    <w:basedOn w:val="a0"/>
    <w:link w:val="a3"/>
    <w:uiPriority w:val="99"/>
    <w:rsid w:val="0023757B"/>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184</Words>
  <Characters>1050</Characters>
  <Application>Microsoft Office Word</Application>
  <DocSecurity>0</DocSecurity>
  <Lines>8</Lines>
  <Paragraphs>2</Paragraphs>
  <ScaleCrop>false</ScaleCrop>
  <Company> </Company>
  <LinksUpToDate>false</LinksUpToDate>
  <CharactersWithSpaces>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辽宁城市建设职业技术学院</dc:title>
  <dc:creator>ASUS</dc:creator>
  <cp:lastModifiedBy>windows</cp:lastModifiedBy>
  <cp:revision>2</cp:revision>
  <dcterms:created xsi:type="dcterms:W3CDTF">2014-02-18T01:51:00Z</dcterms:created>
  <dcterms:modified xsi:type="dcterms:W3CDTF">2014-03-12T07:10:00Z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