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CE2" w:rsidRDefault="008F7B89">
      <w:pPr>
        <w:jc w:val="center"/>
        <w:rPr>
          <w:rFonts w:ascii="黑体" w:eastAsia="黑体" w:hAnsi="黑体"/>
          <w:sz w:val="36"/>
          <w:szCs w:val="36"/>
        </w:rPr>
      </w:pPr>
      <w:r>
        <w:rPr>
          <w:rFonts w:ascii="黑体" w:eastAsia="黑体" w:hAnsi="黑体" w:hint="eastAsia"/>
          <w:sz w:val="36"/>
          <w:szCs w:val="36"/>
        </w:rPr>
        <w:t>辽宁城市建设职业技术学院培训处</w:t>
      </w:r>
    </w:p>
    <w:p w:rsidR="00BF4CE2" w:rsidRDefault="008F7B89">
      <w:pPr>
        <w:jc w:val="center"/>
        <w:rPr>
          <w:rFonts w:ascii="黑体" w:eastAsia="黑体" w:hAnsi="黑体"/>
          <w:sz w:val="36"/>
          <w:szCs w:val="36"/>
        </w:rPr>
      </w:pPr>
      <w:r>
        <w:rPr>
          <w:rFonts w:ascii="黑体" w:eastAsia="黑体" w:hAnsi="黑体" w:hint="eastAsia"/>
          <w:sz w:val="36"/>
          <w:szCs w:val="36"/>
        </w:rPr>
        <w:t>机电工程专业一级注册建造师</w:t>
      </w:r>
    </w:p>
    <w:p w:rsidR="00BF4CE2" w:rsidRDefault="008F7B89">
      <w:pPr>
        <w:jc w:val="center"/>
        <w:rPr>
          <w:rFonts w:ascii="黑体" w:eastAsia="黑体" w:hAnsi="黑体"/>
          <w:sz w:val="36"/>
          <w:szCs w:val="36"/>
        </w:rPr>
      </w:pPr>
      <w:r>
        <w:rPr>
          <w:rFonts w:ascii="黑体" w:eastAsia="黑体" w:hAnsi="黑体" w:hint="eastAsia"/>
          <w:sz w:val="36"/>
          <w:szCs w:val="36"/>
        </w:rPr>
        <w:t>继续教育</w:t>
      </w:r>
      <w:bookmarkStart w:id="0" w:name="_GoBack"/>
      <w:r>
        <w:rPr>
          <w:rFonts w:ascii="黑体" w:eastAsia="黑体" w:hAnsi="黑体" w:hint="eastAsia"/>
          <w:sz w:val="36"/>
          <w:szCs w:val="36"/>
        </w:rPr>
        <w:t>学员管理制度</w:t>
      </w:r>
    </w:p>
    <w:bookmarkEnd w:id="0"/>
    <w:p w:rsidR="00BF4CE2" w:rsidRDefault="00BF4CE2">
      <w:pPr>
        <w:jc w:val="center"/>
        <w:rPr>
          <w:rFonts w:ascii="黑体" w:eastAsia="黑体" w:hAnsi="黑体"/>
          <w:sz w:val="36"/>
          <w:szCs w:val="36"/>
        </w:rPr>
      </w:pPr>
    </w:p>
    <w:p w:rsidR="00BF4CE2" w:rsidRDefault="008F7B89">
      <w:pPr>
        <w:ind w:firstLineChars="198" w:firstLine="596"/>
        <w:jc w:val="left"/>
        <w:rPr>
          <w:rFonts w:ascii="仿宋" w:eastAsia="仿宋" w:hAnsi="仿宋"/>
          <w:sz w:val="30"/>
          <w:szCs w:val="30"/>
        </w:rPr>
      </w:pPr>
      <w:r>
        <w:rPr>
          <w:rFonts w:ascii="仿宋" w:eastAsia="仿宋" w:hAnsi="仿宋" w:hint="eastAsia"/>
          <w:b/>
          <w:sz w:val="30"/>
          <w:szCs w:val="30"/>
        </w:rPr>
        <w:t>第一条</w:t>
      </w:r>
      <w:r>
        <w:rPr>
          <w:rFonts w:ascii="仿宋" w:eastAsia="仿宋" w:hAnsi="仿宋"/>
          <w:sz w:val="30"/>
          <w:szCs w:val="30"/>
        </w:rPr>
        <w:t xml:space="preserve">  </w:t>
      </w:r>
      <w:r>
        <w:rPr>
          <w:rFonts w:ascii="仿宋" w:eastAsia="仿宋" w:hAnsi="仿宋" w:hint="eastAsia"/>
          <w:sz w:val="30"/>
          <w:szCs w:val="30"/>
        </w:rPr>
        <w:t>为规范管理，确保机电工程专业一级注册建造</w:t>
      </w:r>
      <w:proofErr w:type="gramStart"/>
      <w:r>
        <w:rPr>
          <w:rFonts w:ascii="仿宋" w:eastAsia="仿宋" w:hAnsi="仿宋" w:hint="eastAsia"/>
          <w:sz w:val="30"/>
          <w:szCs w:val="30"/>
        </w:rPr>
        <w:t>师继续</w:t>
      </w:r>
      <w:proofErr w:type="gramEnd"/>
      <w:r>
        <w:rPr>
          <w:rFonts w:ascii="仿宋" w:eastAsia="仿宋" w:hAnsi="仿宋" w:hint="eastAsia"/>
          <w:sz w:val="30"/>
          <w:szCs w:val="30"/>
        </w:rPr>
        <w:t>教育</w:t>
      </w:r>
      <w:r w:rsidR="00BE4DA1">
        <w:rPr>
          <w:rFonts w:ascii="仿宋" w:eastAsia="仿宋" w:hAnsi="仿宋" w:hint="eastAsia"/>
          <w:sz w:val="30"/>
          <w:szCs w:val="30"/>
        </w:rPr>
        <w:t>培训</w:t>
      </w:r>
      <w:r>
        <w:rPr>
          <w:rFonts w:ascii="仿宋" w:eastAsia="仿宋" w:hAnsi="仿宋" w:hint="eastAsia"/>
          <w:sz w:val="30"/>
          <w:szCs w:val="30"/>
        </w:rPr>
        <w:t>工作顺利实施，根据住建部《注册建造师继续教育管理暂行办法》</w:t>
      </w:r>
      <w:r>
        <w:rPr>
          <w:rFonts w:ascii="仿宋" w:eastAsia="仿宋" w:hAnsi="仿宋"/>
          <w:sz w:val="30"/>
          <w:szCs w:val="30"/>
        </w:rPr>
        <w:t>(</w:t>
      </w:r>
      <w:r>
        <w:rPr>
          <w:rFonts w:ascii="仿宋" w:eastAsia="仿宋" w:hAnsi="仿宋" w:hint="eastAsia"/>
          <w:sz w:val="30"/>
          <w:szCs w:val="30"/>
        </w:rPr>
        <w:t>建市</w:t>
      </w:r>
      <w:r>
        <w:rPr>
          <w:rFonts w:ascii="仿宋" w:eastAsia="仿宋" w:hAnsi="仿宋"/>
          <w:sz w:val="30"/>
          <w:szCs w:val="30"/>
        </w:rPr>
        <w:t>[2010]192</w:t>
      </w:r>
      <w:r>
        <w:rPr>
          <w:rFonts w:ascii="仿宋" w:eastAsia="仿宋" w:hAnsi="仿宋" w:hint="eastAsia"/>
          <w:sz w:val="30"/>
          <w:szCs w:val="30"/>
        </w:rPr>
        <w:t>号</w:t>
      </w:r>
      <w:r>
        <w:rPr>
          <w:rFonts w:ascii="仿宋" w:eastAsia="仿宋" w:hAnsi="仿宋"/>
          <w:sz w:val="30"/>
          <w:szCs w:val="30"/>
        </w:rPr>
        <w:t>)</w:t>
      </w:r>
      <w:r>
        <w:rPr>
          <w:rFonts w:ascii="仿宋" w:eastAsia="仿宋" w:hAnsi="仿宋" w:hint="eastAsia"/>
          <w:sz w:val="30"/>
          <w:szCs w:val="30"/>
        </w:rPr>
        <w:t>，制订本制度。</w:t>
      </w:r>
    </w:p>
    <w:p w:rsidR="00BF4CE2" w:rsidRDefault="008F7B89">
      <w:pPr>
        <w:ind w:firstLineChars="198" w:firstLine="596"/>
        <w:jc w:val="left"/>
        <w:rPr>
          <w:rFonts w:ascii="仿宋" w:eastAsia="仿宋" w:hAnsi="仿宋"/>
          <w:sz w:val="30"/>
          <w:szCs w:val="30"/>
        </w:rPr>
      </w:pPr>
      <w:r>
        <w:rPr>
          <w:rFonts w:ascii="仿宋" w:eastAsia="仿宋" w:hAnsi="仿宋" w:hint="eastAsia"/>
          <w:b/>
          <w:sz w:val="30"/>
          <w:szCs w:val="30"/>
        </w:rPr>
        <w:t>第二条</w:t>
      </w:r>
      <w:r>
        <w:rPr>
          <w:rFonts w:ascii="仿宋" w:eastAsia="仿宋" w:hAnsi="仿宋"/>
          <w:sz w:val="30"/>
          <w:szCs w:val="30"/>
        </w:rPr>
        <w:t xml:space="preserve">  </w:t>
      </w:r>
      <w:r>
        <w:rPr>
          <w:rFonts w:ascii="仿宋" w:eastAsia="仿宋" w:hAnsi="仿宋" w:hint="eastAsia"/>
          <w:sz w:val="30"/>
          <w:szCs w:val="30"/>
        </w:rPr>
        <w:t>本制度适用于参加辽宁城市建设职业技术学院培训处培训班的机电工程专业一级注册建造</w:t>
      </w:r>
      <w:proofErr w:type="gramStart"/>
      <w:r>
        <w:rPr>
          <w:rFonts w:ascii="仿宋" w:eastAsia="仿宋" w:hAnsi="仿宋" w:hint="eastAsia"/>
          <w:sz w:val="30"/>
          <w:szCs w:val="30"/>
        </w:rPr>
        <w:t>师符合</w:t>
      </w:r>
      <w:proofErr w:type="gramEnd"/>
      <w:r>
        <w:rPr>
          <w:rFonts w:ascii="仿宋" w:eastAsia="仿宋" w:hAnsi="仿宋" w:hint="eastAsia"/>
          <w:sz w:val="30"/>
          <w:szCs w:val="30"/>
        </w:rPr>
        <w:t>继续教育</w:t>
      </w:r>
      <w:r w:rsidR="00BE4DA1">
        <w:rPr>
          <w:rFonts w:ascii="仿宋" w:eastAsia="仿宋" w:hAnsi="仿宋" w:hint="eastAsia"/>
          <w:sz w:val="30"/>
          <w:szCs w:val="30"/>
        </w:rPr>
        <w:t>培训</w:t>
      </w:r>
      <w:r>
        <w:rPr>
          <w:rFonts w:ascii="仿宋" w:eastAsia="仿宋" w:hAnsi="仿宋" w:hint="eastAsia"/>
          <w:sz w:val="30"/>
          <w:szCs w:val="30"/>
        </w:rPr>
        <w:t>人员。</w:t>
      </w:r>
      <w:r>
        <w:rPr>
          <w:rFonts w:ascii="仿宋" w:eastAsia="仿宋" w:hAnsi="仿宋"/>
          <w:sz w:val="30"/>
          <w:szCs w:val="30"/>
        </w:rPr>
        <w:t xml:space="preserve"> </w:t>
      </w:r>
    </w:p>
    <w:p w:rsidR="00BF4CE2" w:rsidRDefault="008F7B89">
      <w:pPr>
        <w:ind w:firstLineChars="198" w:firstLine="596"/>
        <w:jc w:val="left"/>
        <w:rPr>
          <w:rFonts w:ascii="仿宋" w:eastAsia="仿宋" w:hAnsi="仿宋"/>
          <w:sz w:val="30"/>
          <w:szCs w:val="30"/>
        </w:rPr>
      </w:pPr>
      <w:r>
        <w:rPr>
          <w:rFonts w:ascii="仿宋" w:eastAsia="仿宋" w:hAnsi="仿宋" w:hint="eastAsia"/>
          <w:b/>
          <w:sz w:val="30"/>
          <w:szCs w:val="30"/>
        </w:rPr>
        <w:t>第三条</w:t>
      </w:r>
      <w:r>
        <w:rPr>
          <w:rFonts w:ascii="仿宋" w:eastAsia="仿宋" w:hAnsi="仿宋"/>
          <w:sz w:val="30"/>
          <w:szCs w:val="30"/>
        </w:rPr>
        <w:t xml:space="preserve">  </w:t>
      </w:r>
      <w:r>
        <w:rPr>
          <w:rFonts w:ascii="仿宋" w:eastAsia="仿宋" w:hAnsi="仿宋" w:hint="eastAsia"/>
          <w:sz w:val="30"/>
          <w:szCs w:val="30"/>
        </w:rPr>
        <w:t>上课认真听讲，做好笔记，严格遵守课堂纪律；讨论需准备好详细的发言提纲，课上积极发言。</w:t>
      </w:r>
    </w:p>
    <w:p w:rsidR="00BF4CE2" w:rsidRDefault="008F7B89">
      <w:pPr>
        <w:ind w:firstLineChars="198" w:firstLine="596"/>
        <w:jc w:val="left"/>
        <w:rPr>
          <w:rFonts w:ascii="仿宋" w:eastAsia="仿宋" w:hAnsi="仿宋"/>
          <w:sz w:val="30"/>
          <w:szCs w:val="30"/>
        </w:rPr>
      </w:pPr>
      <w:r>
        <w:rPr>
          <w:rFonts w:ascii="仿宋" w:eastAsia="仿宋" w:hAnsi="仿宋" w:hint="eastAsia"/>
          <w:b/>
          <w:sz w:val="30"/>
          <w:szCs w:val="30"/>
        </w:rPr>
        <w:t>第四条</w:t>
      </w:r>
      <w:r>
        <w:rPr>
          <w:rFonts w:ascii="仿宋" w:eastAsia="仿宋" w:hAnsi="仿宋"/>
          <w:sz w:val="30"/>
          <w:szCs w:val="30"/>
        </w:rPr>
        <w:t xml:space="preserve">  </w:t>
      </w:r>
      <w:r>
        <w:rPr>
          <w:rFonts w:ascii="仿宋" w:eastAsia="仿宋" w:hAnsi="仿宋" w:hint="eastAsia"/>
          <w:sz w:val="30"/>
          <w:szCs w:val="30"/>
        </w:rPr>
        <w:t>上课时间自觉将手机静音或关机，保持良好的课堂教学秩序。</w:t>
      </w:r>
    </w:p>
    <w:p w:rsidR="00BF4CE2" w:rsidRDefault="008F7B89">
      <w:pPr>
        <w:ind w:firstLineChars="198" w:firstLine="596"/>
        <w:jc w:val="left"/>
        <w:rPr>
          <w:rFonts w:ascii="仿宋" w:eastAsia="仿宋" w:hAnsi="仿宋"/>
          <w:sz w:val="30"/>
          <w:szCs w:val="30"/>
        </w:rPr>
      </w:pPr>
      <w:r>
        <w:rPr>
          <w:rFonts w:ascii="仿宋" w:eastAsia="仿宋" w:hAnsi="仿宋" w:hint="eastAsia"/>
          <w:b/>
          <w:sz w:val="30"/>
          <w:szCs w:val="30"/>
        </w:rPr>
        <w:t>第五条</w:t>
      </w:r>
      <w:r>
        <w:rPr>
          <w:rFonts w:ascii="仿宋" w:eastAsia="仿宋" w:hAnsi="仿宋"/>
          <w:sz w:val="30"/>
          <w:szCs w:val="30"/>
        </w:rPr>
        <w:t xml:space="preserve">  </w:t>
      </w:r>
      <w:r>
        <w:rPr>
          <w:rFonts w:ascii="仿宋" w:eastAsia="仿宋" w:hAnsi="仿宋" w:hint="eastAsia"/>
          <w:sz w:val="30"/>
          <w:szCs w:val="30"/>
        </w:rPr>
        <w:t>自觉保持教学环境，不得在教室内吸烟、大声喧哗或进行其他干扰教学秩序的活动。</w:t>
      </w:r>
    </w:p>
    <w:p w:rsidR="00BF4CE2" w:rsidRDefault="008F7B89">
      <w:pPr>
        <w:ind w:firstLineChars="198" w:firstLine="596"/>
        <w:jc w:val="left"/>
        <w:rPr>
          <w:rFonts w:ascii="仿宋" w:eastAsia="仿宋" w:hAnsi="仿宋"/>
          <w:sz w:val="30"/>
          <w:szCs w:val="30"/>
        </w:rPr>
      </w:pPr>
      <w:r>
        <w:rPr>
          <w:rFonts w:ascii="仿宋" w:eastAsia="仿宋" w:hAnsi="仿宋" w:hint="eastAsia"/>
          <w:b/>
          <w:sz w:val="30"/>
          <w:szCs w:val="30"/>
        </w:rPr>
        <w:t>第六条</w:t>
      </w:r>
      <w:r>
        <w:rPr>
          <w:rFonts w:ascii="仿宋" w:eastAsia="仿宋" w:hAnsi="仿宋"/>
          <w:sz w:val="30"/>
          <w:szCs w:val="30"/>
        </w:rPr>
        <w:t xml:space="preserve">  </w:t>
      </w:r>
      <w:r>
        <w:rPr>
          <w:rFonts w:ascii="仿宋" w:eastAsia="仿宋" w:hAnsi="仿宋" w:hint="eastAsia"/>
          <w:sz w:val="30"/>
          <w:szCs w:val="30"/>
        </w:rPr>
        <w:t>上课不迟到、不早退，严格考勤制度，不得无故旷课。确因故不能按时上课者，出具书面请假手续，以此作为考核依据；每期培训班请假不允许超过</w:t>
      </w:r>
      <w:r>
        <w:rPr>
          <w:rFonts w:ascii="仿宋" w:eastAsia="仿宋" w:hAnsi="仿宋"/>
          <w:sz w:val="30"/>
          <w:szCs w:val="30"/>
        </w:rPr>
        <w:t>2</w:t>
      </w:r>
      <w:r>
        <w:rPr>
          <w:rFonts w:ascii="仿宋" w:eastAsia="仿宋" w:hAnsi="仿宋" w:hint="eastAsia"/>
          <w:sz w:val="30"/>
          <w:szCs w:val="30"/>
        </w:rPr>
        <w:t>天，耽误的学时必须补齐，否则不予发放继续教育证书。因故不上课且不按本规定办理请假手续的学员，视为旷课，不予发放本期继续教育证书。</w:t>
      </w:r>
    </w:p>
    <w:p w:rsidR="00BF4CE2" w:rsidRDefault="008F7B89">
      <w:pPr>
        <w:ind w:firstLineChars="198" w:firstLine="596"/>
        <w:jc w:val="left"/>
        <w:rPr>
          <w:rFonts w:ascii="仿宋" w:eastAsia="仿宋" w:hAnsi="仿宋"/>
          <w:sz w:val="30"/>
          <w:szCs w:val="30"/>
        </w:rPr>
      </w:pPr>
      <w:r>
        <w:rPr>
          <w:rFonts w:ascii="仿宋" w:eastAsia="仿宋" w:hAnsi="仿宋" w:hint="eastAsia"/>
          <w:b/>
          <w:sz w:val="30"/>
          <w:szCs w:val="30"/>
        </w:rPr>
        <w:t>第七条</w:t>
      </w:r>
      <w:r>
        <w:rPr>
          <w:rFonts w:ascii="仿宋" w:eastAsia="仿宋" w:hAnsi="仿宋"/>
          <w:sz w:val="30"/>
          <w:szCs w:val="30"/>
        </w:rPr>
        <w:t xml:space="preserve">  </w:t>
      </w:r>
      <w:r>
        <w:rPr>
          <w:rFonts w:ascii="仿宋" w:eastAsia="仿宋" w:hAnsi="仿宋" w:hint="eastAsia"/>
          <w:sz w:val="30"/>
          <w:szCs w:val="30"/>
        </w:rPr>
        <w:t>参加培训学员不允许他人顶替参加培训，一经发现</w:t>
      </w:r>
      <w:r>
        <w:rPr>
          <w:rFonts w:ascii="仿宋" w:eastAsia="仿宋" w:hAnsi="仿宋" w:hint="eastAsia"/>
          <w:sz w:val="30"/>
          <w:szCs w:val="30"/>
        </w:rPr>
        <w:lastRenderedPageBreak/>
        <w:t>取消继续教育</w:t>
      </w:r>
      <w:r w:rsidR="00BE4DA1">
        <w:rPr>
          <w:rFonts w:ascii="仿宋" w:eastAsia="仿宋" w:hAnsi="仿宋" w:hint="eastAsia"/>
          <w:sz w:val="30"/>
          <w:szCs w:val="30"/>
        </w:rPr>
        <w:t>培训</w:t>
      </w:r>
      <w:r>
        <w:rPr>
          <w:rFonts w:ascii="仿宋" w:eastAsia="仿宋" w:hAnsi="仿宋" w:hint="eastAsia"/>
          <w:sz w:val="30"/>
          <w:szCs w:val="30"/>
        </w:rPr>
        <w:t>资格。</w:t>
      </w:r>
    </w:p>
    <w:p w:rsidR="00BF4CE2" w:rsidRDefault="008F7B89">
      <w:pPr>
        <w:ind w:firstLineChars="198" w:firstLine="596"/>
        <w:jc w:val="left"/>
        <w:rPr>
          <w:rFonts w:ascii="仿宋" w:eastAsia="仿宋" w:hAnsi="仿宋"/>
          <w:sz w:val="30"/>
          <w:szCs w:val="30"/>
        </w:rPr>
      </w:pPr>
      <w:r>
        <w:rPr>
          <w:rFonts w:ascii="仿宋" w:eastAsia="仿宋" w:hAnsi="仿宋" w:hint="eastAsia"/>
          <w:b/>
          <w:sz w:val="30"/>
          <w:szCs w:val="30"/>
        </w:rPr>
        <w:t>第八条</w:t>
      </w:r>
      <w:r>
        <w:rPr>
          <w:rFonts w:ascii="仿宋" w:eastAsia="仿宋" w:hAnsi="仿宋"/>
          <w:sz w:val="30"/>
          <w:szCs w:val="30"/>
        </w:rPr>
        <w:t xml:space="preserve">  </w:t>
      </w:r>
      <w:r>
        <w:rPr>
          <w:rFonts w:ascii="仿宋" w:eastAsia="仿宋" w:hAnsi="仿宋" w:hint="eastAsia"/>
          <w:sz w:val="30"/>
          <w:szCs w:val="30"/>
        </w:rPr>
        <w:t>晚课下课后学员</w:t>
      </w:r>
      <w:r>
        <w:rPr>
          <w:rFonts w:ascii="仿宋" w:eastAsia="仿宋" w:hAnsi="仿宋" w:hint="eastAsia"/>
          <w:sz w:val="30"/>
          <w:szCs w:val="30"/>
        </w:rPr>
        <w:t>应</w:t>
      </w:r>
      <w:proofErr w:type="gramStart"/>
      <w:r>
        <w:rPr>
          <w:rFonts w:ascii="仿宋" w:eastAsia="仿宋" w:hAnsi="仿宋" w:hint="eastAsia"/>
          <w:sz w:val="30"/>
          <w:szCs w:val="30"/>
        </w:rPr>
        <w:t>自觉回</w:t>
      </w:r>
      <w:proofErr w:type="gramEnd"/>
      <w:r>
        <w:rPr>
          <w:rFonts w:ascii="仿宋" w:eastAsia="仿宋" w:hAnsi="仿宋" w:hint="eastAsia"/>
          <w:sz w:val="30"/>
          <w:szCs w:val="30"/>
        </w:rPr>
        <w:t>房间休息，不允许酗酒开车，酗酒洗浴，发生问题后果自负。</w:t>
      </w:r>
    </w:p>
    <w:p w:rsidR="00BF4CE2" w:rsidRDefault="008F7B89">
      <w:pPr>
        <w:ind w:firstLineChars="148" w:firstLine="446"/>
        <w:jc w:val="left"/>
        <w:rPr>
          <w:rFonts w:ascii="仿宋" w:eastAsia="仿宋" w:hAnsi="仿宋"/>
          <w:sz w:val="30"/>
          <w:szCs w:val="30"/>
        </w:rPr>
      </w:pPr>
      <w:r>
        <w:rPr>
          <w:rFonts w:ascii="仿宋" w:eastAsia="仿宋" w:hAnsi="仿宋" w:hint="eastAsia"/>
          <w:b/>
          <w:sz w:val="30"/>
          <w:szCs w:val="30"/>
        </w:rPr>
        <w:t>第九条</w:t>
      </w:r>
      <w:r>
        <w:rPr>
          <w:rFonts w:ascii="仿宋" w:eastAsia="仿宋" w:hAnsi="仿宋"/>
          <w:sz w:val="30"/>
          <w:szCs w:val="30"/>
        </w:rPr>
        <w:t xml:space="preserve">  </w:t>
      </w:r>
      <w:r>
        <w:rPr>
          <w:rFonts w:ascii="仿宋" w:eastAsia="仿宋" w:hAnsi="仿宋" w:hint="eastAsia"/>
          <w:sz w:val="30"/>
          <w:szCs w:val="30"/>
        </w:rPr>
        <w:t>如对老师或培训班有意见或建议，请及时与工作人员联系，不允许聚众闹事，如有发生取消继续教育资格。</w:t>
      </w:r>
    </w:p>
    <w:p w:rsidR="00BF4CE2" w:rsidRDefault="008F7B89">
      <w:pPr>
        <w:ind w:firstLineChars="198" w:firstLine="596"/>
        <w:jc w:val="left"/>
        <w:rPr>
          <w:rFonts w:ascii="仿宋" w:eastAsia="仿宋" w:hAnsi="仿宋"/>
          <w:sz w:val="30"/>
          <w:szCs w:val="30"/>
        </w:rPr>
      </w:pPr>
      <w:r>
        <w:rPr>
          <w:rFonts w:ascii="仿宋" w:eastAsia="仿宋" w:hAnsi="仿宋" w:hint="eastAsia"/>
          <w:b/>
          <w:sz w:val="30"/>
          <w:szCs w:val="30"/>
        </w:rPr>
        <w:t>第十条</w:t>
      </w:r>
      <w:r>
        <w:rPr>
          <w:rFonts w:ascii="仿宋" w:eastAsia="仿宋" w:hAnsi="仿宋"/>
          <w:sz w:val="30"/>
          <w:szCs w:val="30"/>
        </w:rPr>
        <w:t xml:space="preserve">  </w:t>
      </w:r>
      <w:r>
        <w:rPr>
          <w:rFonts w:ascii="仿宋" w:eastAsia="仿宋" w:hAnsi="仿宋" w:hint="eastAsia"/>
          <w:sz w:val="30"/>
          <w:szCs w:val="30"/>
        </w:rPr>
        <w:t>学员考勤、考核成绩、讨论等综合考核合格者，统一颁发《一级注册建造师继续教育证书》。</w:t>
      </w:r>
    </w:p>
    <w:p w:rsidR="00BF4CE2" w:rsidRDefault="008F7B89">
      <w:pPr>
        <w:ind w:firstLineChars="200" w:firstLine="602"/>
        <w:jc w:val="left"/>
        <w:rPr>
          <w:rFonts w:ascii="仿宋" w:eastAsia="仿宋" w:hAnsi="仿宋"/>
          <w:b/>
          <w:sz w:val="30"/>
          <w:szCs w:val="30"/>
        </w:rPr>
      </w:pPr>
      <w:r>
        <w:rPr>
          <w:rFonts w:ascii="仿宋" w:eastAsia="仿宋" w:hAnsi="仿宋" w:hint="eastAsia"/>
          <w:b/>
          <w:sz w:val="30"/>
          <w:szCs w:val="30"/>
        </w:rPr>
        <w:t>第十一条</w:t>
      </w:r>
      <w:r>
        <w:rPr>
          <w:rFonts w:ascii="仿宋" w:eastAsia="仿宋" w:hAnsi="仿宋" w:hint="eastAsia"/>
          <w:sz w:val="30"/>
          <w:szCs w:val="30"/>
        </w:rPr>
        <w:t xml:space="preserve"> </w:t>
      </w:r>
      <w:r>
        <w:rPr>
          <w:rFonts w:ascii="仿宋" w:eastAsia="仿宋" w:hAnsi="仿宋" w:hint="eastAsia"/>
          <w:sz w:val="30"/>
          <w:szCs w:val="30"/>
        </w:rPr>
        <w:t>本管理制度未尽事宜，将根据辽宁城市建设职业技术学院培训处的有关规定和工作进展情况，适时另行补充更改。</w:t>
      </w:r>
    </w:p>
    <w:p w:rsidR="00BF4CE2" w:rsidRDefault="008F7B89">
      <w:pPr>
        <w:ind w:firstLineChars="198" w:firstLine="596"/>
        <w:jc w:val="left"/>
        <w:rPr>
          <w:rFonts w:ascii="仿宋" w:eastAsia="仿宋" w:hAnsi="仿宋"/>
          <w:sz w:val="30"/>
          <w:szCs w:val="30"/>
        </w:rPr>
      </w:pPr>
      <w:r>
        <w:rPr>
          <w:rFonts w:ascii="仿宋" w:eastAsia="仿宋" w:hAnsi="仿宋" w:hint="eastAsia"/>
          <w:b/>
          <w:sz w:val="30"/>
          <w:szCs w:val="30"/>
        </w:rPr>
        <w:t>第十二条</w:t>
      </w:r>
      <w:r>
        <w:rPr>
          <w:rFonts w:ascii="仿宋" w:eastAsia="仿宋" w:hAnsi="仿宋" w:hint="eastAsia"/>
          <w:b/>
          <w:sz w:val="30"/>
          <w:szCs w:val="30"/>
        </w:rPr>
        <w:t xml:space="preserve">  </w:t>
      </w:r>
      <w:r>
        <w:rPr>
          <w:rFonts w:ascii="仿宋" w:eastAsia="仿宋" w:hAnsi="仿宋" w:hint="eastAsia"/>
          <w:sz w:val="30"/>
          <w:szCs w:val="30"/>
        </w:rPr>
        <w:t>本制度由辽宁城市建设职业技术学院培训处负责解释。</w:t>
      </w:r>
    </w:p>
    <w:p w:rsidR="00BF4CE2" w:rsidRDefault="008F7B89">
      <w:pPr>
        <w:ind w:firstLineChars="198" w:firstLine="596"/>
        <w:jc w:val="left"/>
        <w:rPr>
          <w:rFonts w:ascii="仿宋" w:eastAsia="仿宋" w:hAnsi="仿宋"/>
          <w:sz w:val="30"/>
          <w:szCs w:val="30"/>
        </w:rPr>
      </w:pPr>
      <w:r>
        <w:rPr>
          <w:rFonts w:ascii="仿宋" w:eastAsia="仿宋" w:hAnsi="仿宋" w:hint="eastAsia"/>
          <w:b/>
          <w:sz w:val="30"/>
          <w:szCs w:val="30"/>
        </w:rPr>
        <w:t>第十三条</w:t>
      </w:r>
      <w:r>
        <w:rPr>
          <w:rFonts w:ascii="仿宋" w:eastAsia="仿宋" w:hAnsi="仿宋" w:hint="eastAsia"/>
          <w:b/>
          <w:sz w:val="30"/>
          <w:szCs w:val="30"/>
        </w:rPr>
        <w:t xml:space="preserve">  </w:t>
      </w:r>
      <w:r>
        <w:rPr>
          <w:rFonts w:ascii="仿宋" w:eastAsia="仿宋" w:hAnsi="仿宋" w:hint="eastAsia"/>
          <w:sz w:val="30"/>
          <w:szCs w:val="30"/>
        </w:rPr>
        <w:t>本制度自发布之日起实施。</w:t>
      </w:r>
    </w:p>
    <w:p w:rsidR="00BF4CE2" w:rsidRDefault="00BF4CE2">
      <w:pPr>
        <w:jc w:val="left"/>
        <w:rPr>
          <w:rFonts w:ascii="仿宋" w:eastAsia="仿宋" w:hAnsi="仿宋"/>
          <w:sz w:val="30"/>
          <w:szCs w:val="30"/>
        </w:rPr>
      </w:pPr>
    </w:p>
    <w:p w:rsidR="00BF4CE2" w:rsidRDefault="00BF4CE2">
      <w:pPr>
        <w:jc w:val="left"/>
        <w:rPr>
          <w:rFonts w:ascii="仿宋" w:eastAsia="仿宋" w:hAnsi="仿宋"/>
          <w:sz w:val="30"/>
          <w:szCs w:val="30"/>
        </w:rPr>
      </w:pPr>
    </w:p>
    <w:p w:rsidR="00BF4CE2" w:rsidRDefault="00BF4CE2">
      <w:pPr>
        <w:contextualSpacing/>
        <w:jc w:val="center"/>
        <w:rPr>
          <w:rFonts w:ascii="宋体" w:hAnsi="宋体"/>
          <w:b/>
          <w:szCs w:val="21"/>
        </w:rPr>
      </w:pPr>
    </w:p>
    <w:p w:rsidR="00BF4CE2" w:rsidRDefault="00BF4CE2">
      <w:pPr>
        <w:jc w:val="left"/>
        <w:rPr>
          <w:rFonts w:ascii="仿宋" w:eastAsia="仿宋" w:hAnsi="仿宋"/>
          <w:sz w:val="30"/>
          <w:szCs w:val="30"/>
        </w:rPr>
      </w:pPr>
    </w:p>
    <w:p w:rsidR="00BF4CE2" w:rsidRDefault="00BF4CE2">
      <w:pPr>
        <w:jc w:val="left"/>
        <w:rPr>
          <w:rFonts w:ascii="仿宋" w:eastAsia="仿宋" w:hAnsi="仿宋"/>
          <w:sz w:val="30"/>
          <w:szCs w:val="30"/>
        </w:rPr>
      </w:pPr>
    </w:p>
    <w:p w:rsidR="00BF4CE2" w:rsidRDefault="00BF4CE2">
      <w:pPr>
        <w:jc w:val="left"/>
        <w:rPr>
          <w:rFonts w:ascii="仿宋" w:eastAsia="仿宋" w:hAnsi="仿宋"/>
          <w:sz w:val="30"/>
          <w:szCs w:val="30"/>
        </w:rPr>
      </w:pPr>
    </w:p>
    <w:p w:rsidR="00BF4CE2" w:rsidRDefault="00BF4CE2">
      <w:pPr>
        <w:jc w:val="left"/>
        <w:rPr>
          <w:rFonts w:ascii="仿宋" w:eastAsia="仿宋" w:hAnsi="仿宋"/>
          <w:sz w:val="30"/>
          <w:szCs w:val="30"/>
        </w:rPr>
      </w:pPr>
    </w:p>
    <w:p w:rsidR="00BF4CE2" w:rsidRDefault="00BF4CE2">
      <w:pPr>
        <w:jc w:val="left"/>
        <w:rPr>
          <w:rFonts w:ascii="仿宋" w:eastAsia="仿宋" w:hAnsi="仿宋"/>
          <w:sz w:val="30"/>
          <w:szCs w:val="30"/>
        </w:rPr>
      </w:pPr>
    </w:p>
    <w:p w:rsidR="00BF4CE2" w:rsidRDefault="00BF4CE2">
      <w:pPr>
        <w:jc w:val="left"/>
        <w:rPr>
          <w:rFonts w:ascii="仿宋" w:eastAsia="仿宋" w:hAnsi="仿宋"/>
          <w:sz w:val="30"/>
          <w:szCs w:val="30"/>
        </w:rPr>
      </w:pPr>
    </w:p>
    <w:sectPr w:rsidR="00BF4CE2" w:rsidSect="00BF4CE2">
      <w:headerReference w:type="default" r:id="rId7"/>
      <w:footerReference w:type="even" r:id="rId8"/>
      <w:footerReference w:type="default" r:id="rId9"/>
      <w:pgSz w:w="11906" w:h="16838"/>
      <w:pgMar w:top="1440" w:right="1797" w:bottom="1531"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B89" w:rsidRDefault="008F7B89" w:rsidP="00BF4CE2">
      <w:r>
        <w:separator/>
      </w:r>
    </w:p>
  </w:endnote>
  <w:endnote w:type="continuationSeparator" w:id="0">
    <w:p w:rsidR="008F7B89" w:rsidRDefault="008F7B89" w:rsidP="00BF4C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CE2" w:rsidRDefault="00BF4CE2">
    <w:pPr>
      <w:pStyle w:val="a3"/>
      <w:framePr w:wrap="around" w:vAnchor="text" w:hAnchor="margin" w:xAlign="center" w:y="1"/>
      <w:rPr>
        <w:rStyle w:val="a5"/>
      </w:rPr>
    </w:pPr>
    <w:r>
      <w:fldChar w:fldCharType="begin"/>
    </w:r>
    <w:r w:rsidR="008F7B89">
      <w:rPr>
        <w:rStyle w:val="a5"/>
      </w:rPr>
      <w:instrText xml:space="preserve">PAGE  </w:instrText>
    </w:r>
    <w:r>
      <w:fldChar w:fldCharType="end"/>
    </w:r>
  </w:p>
  <w:p w:rsidR="00BF4CE2" w:rsidRDefault="00BF4CE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CE2" w:rsidRDefault="00BF4CE2">
    <w:pPr>
      <w:pStyle w:val="a3"/>
      <w:framePr w:wrap="around" w:vAnchor="text" w:hAnchor="page" w:x="5836" w:y="5"/>
      <w:rPr>
        <w:rStyle w:val="a5"/>
        <w:rFonts w:ascii="宋体" w:hAnsi="宋体"/>
        <w:sz w:val="21"/>
        <w:szCs w:val="21"/>
      </w:rPr>
    </w:pPr>
    <w:r>
      <w:rPr>
        <w:rFonts w:ascii="宋体" w:hAnsi="宋体"/>
        <w:sz w:val="21"/>
        <w:szCs w:val="21"/>
      </w:rPr>
      <w:fldChar w:fldCharType="begin"/>
    </w:r>
    <w:r w:rsidR="008F7B89">
      <w:rPr>
        <w:rStyle w:val="a5"/>
        <w:rFonts w:ascii="宋体" w:hAnsi="宋体"/>
        <w:sz w:val="21"/>
        <w:szCs w:val="21"/>
      </w:rPr>
      <w:instrText xml:space="preserve">PAGE  </w:instrText>
    </w:r>
    <w:r>
      <w:rPr>
        <w:rFonts w:ascii="宋体" w:hAnsi="宋体"/>
        <w:sz w:val="21"/>
        <w:szCs w:val="21"/>
      </w:rPr>
      <w:fldChar w:fldCharType="separate"/>
    </w:r>
    <w:r w:rsidR="00BE4DA1">
      <w:rPr>
        <w:rStyle w:val="a5"/>
        <w:rFonts w:ascii="宋体" w:hAnsi="宋体"/>
        <w:noProof/>
        <w:sz w:val="21"/>
        <w:szCs w:val="21"/>
      </w:rPr>
      <w:t>2</w:t>
    </w:r>
    <w:r>
      <w:rPr>
        <w:rFonts w:ascii="宋体" w:hAnsi="宋体"/>
        <w:sz w:val="21"/>
        <w:szCs w:val="21"/>
      </w:rPr>
      <w:fldChar w:fldCharType="end"/>
    </w:r>
  </w:p>
  <w:p w:rsidR="00BF4CE2" w:rsidRDefault="00BF4CE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B89" w:rsidRDefault="008F7B89" w:rsidP="00BF4CE2">
      <w:r>
        <w:separator/>
      </w:r>
    </w:p>
  </w:footnote>
  <w:footnote w:type="continuationSeparator" w:id="0">
    <w:p w:rsidR="008F7B89" w:rsidRDefault="008F7B89" w:rsidP="00BF4C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CE2" w:rsidRDefault="00BF4CE2">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F4CE2"/>
    <w:rsid w:val="008F7B89"/>
    <w:rsid w:val="00BE4DA1"/>
    <w:rsid w:val="00BF4CE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page number" w:semiHidden="0" w:uiPriority="99"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CE2"/>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F4CE2"/>
    <w:pPr>
      <w:tabs>
        <w:tab w:val="center" w:pos="4153"/>
        <w:tab w:val="right" w:pos="8306"/>
      </w:tabs>
      <w:snapToGrid w:val="0"/>
      <w:jc w:val="left"/>
    </w:pPr>
    <w:rPr>
      <w:sz w:val="18"/>
      <w:szCs w:val="18"/>
    </w:rPr>
  </w:style>
  <w:style w:type="paragraph" w:styleId="a4">
    <w:name w:val="header"/>
    <w:basedOn w:val="a"/>
    <w:link w:val="Char0"/>
    <w:uiPriority w:val="99"/>
    <w:unhideWhenUsed/>
    <w:rsid w:val="00BF4CE2"/>
    <w:pPr>
      <w:pBdr>
        <w:bottom w:val="single" w:sz="6" w:space="1" w:color="auto"/>
      </w:pBdr>
      <w:tabs>
        <w:tab w:val="center" w:pos="4153"/>
        <w:tab w:val="right" w:pos="8306"/>
      </w:tabs>
      <w:snapToGrid w:val="0"/>
      <w:jc w:val="center"/>
    </w:pPr>
    <w:rPr>
      <w:sz w:val="18"/>
      <w:szCs w:val="18"/>
    </w:rPr>
  </w:style>
  <w:style w:type="character" w:styleId="a5">
    <w:name w:val="page number"/>
    <w:basedOn w:val="a0"/>
    <w:uiPriority w:val="99"/>
    <w:rsid w:val="00BF4CE2"/>
    <w:rPr>
      <w:rFonts w:cs="Times New Roman"/>
    </w:rPr>
  </w:style>
  <w:style w:type="character" w:customStyle="1" w:styleId="Char0">
    <w:name w:val="页眉 Char"/>
    <w:basedOn w:val="a0"/>
    <w:link w:val="a4"/>
    <w:uiPriority w:val="99"/>
    <w:rsid w:val="00BF4CE2"/>
    <w:rPr>
      <w:sz w:val="18"/>
      <w:szCs w:val="18"/>
    </w:rPr>
  </w:style>
  <w:style w:type="character" w:customStyle="1" w:styleId="Char">
    <w:name w:val="页脚 Char"/>
    <w:basedOn w:val="a0"/>
    <w:link w:val="a3"/>
    <w:uiPriority w:val="99"/>
    <w:rsid w:val="00BF4CE2"/>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110</Words>
  <Characters>631</Characters>
  <Application>Microsoft Office Word</Application>
  <DocSecurity>0</DocSecurity>
  <Lines>5</Lines>
  <Paragraphs>1</Paragraphs>
  <ScaleCrop>false</ScaleCrop>
  <Company> </Company>
  <LinksUpToDate>false</LinksUpToDate>
  <CharactersWithSpaces>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辽宁城市建设职业技术学院</dc:title>
  <dc:creator>ASUS</dc:creator>
  <cp:lastModifiedBy>windows</cp:lastModifiedBy>
  <cp:revision>2</cp:revision>
  <dcterms:created xsi:type="dcterms:W3CDTF">2014-02-18T01:51:00Z</dcterms:created>
  <dcterms:modified xsi:type="dcterms:W3CDTF">2014-03-12T07:26:00Z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